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custom.xml" ContentType="application/vnd.openxmlformats-officedocument.custom-properties+xml"/>
  <Override PartName="/customXml/itemProps5.xml" ContentType="application/vnd.openxmlformats-officedocument.customXmlProperties+xml"/>
</Types>
</file>

<file path=_rels/.rels>&#65279;<?xml version="1.0" encoding="utf-8"?><Relationships xmlns="http://schemas.openxmlformats.org/package/2006/relationships"><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85D10" w14:textId="44E99078" w:rsidR="00F15EA7" w:rsidRPr="00AC589A" w:rsidRDefault="00111F02" w:rsidP="0076603D">
      <w:pPr>
        <w:pStyle w:val="HeadingEULA"/>
        <w:ind w:left="0" w:firstLine="0"/>
        <w:rPr>
          <w:rFonts w:eastAsia="MS PGothic"/>
          <w:lang w:eastAsia="ja-JP"/>
        </w:rPr>
      </w:pPr>
      <w:bookmarkStart w:id="0" w:name="_GoBack"/>
      <w:bookmarkEnd w:id="0"/>
      <w:r>
        <w:rPr>
          <w:rFonts w:eastAsia="MS PGothic"/>
          <w:lang w:eastAsia="ja-JP"/>
        </w:rPr>
        <w:t>MICROSOFT</w:t>
      </w:r>
      <w:r w:rsidR="00691F72" w:rsidRPr="00AC589A">
        <w:rPr>
          <w:rFonts w:eastAsia="MS PGothic"/>
          <w:lang w:eastAsia="ja-JP"/>
        </w:rPr>
        <w:t xml:space="preserve"> </w:t>
      </w:r>
      <w:r w:rsidR="00691F72" w:rsidRPr="00AC589A">
        <w:rPr>
          <w:rFonts w:eastAsia="MS PGothic"/>
          <w:lang w:eastAsia="ja-JP"/>
        </w:rPr>
        <w:t>ソフトウェア</w:t>
      </w:r>
      <w:r w:rsidR="00691F72" w:rsidRPr="00AC589A">
        <w:rPr>
          <w:rFonts w:eastAsia="MS PGothic"/>
          <w:lang w:eastAsia="ja-JP"/>
        </w:rPr>
        <w:t xml:space="preserve"> </w:t>
      </w:r>
      <w:r w:rsidR="00691F72" w:rsidRPr="00AC589A">
        <w:rPr>
          <w:rFonts w:eastAsia="MS PGothic"/>
          <w:lang w:eastAsia="ja-JP"/>
        </w:rPr>
        <w:t>ライセンス条項</w:t>
      </w:r>
    </w:p>
    <w:p w14:paraId="7781957D" w14:textId="74557135" w:rsidR="0046467A" w:rsidRPr="00AC589A" w:rsidRDefault="00691F72" w:rsidP="0076603D">
      <w:pPr>
        <w:pStyle w:val="HeadingSoftwareTitle"/>
        <w:pBdr>
          <w:bottom w:val="none" w:sz="0" w:space="0" w:color="auto"/>
        </w:pBdr>
        <w:spacing w:after="120"/>
        <w:ind w:left="0" w:firstLine="0"/>
        <w:rPr>
          <w:rFonts w:eastAsia="MS PGothic"/>
        </w:rPr>
      </w:pPr>
      <w:r>
        <w:rPr>
          <w:rFonts w:eastAsia="MS PGothic"/>
        </w:rPr>
        <w:t xml:space="preserve">MICROSOFT ADUTIL</w:t>
      </w:r>
    </w:p>
    <w:p w14:paraId="791B7802" w14:textId="0D152E2B" w:rsidR="0046467A" w:rsidRPr="00AC589A" w:rsidRDefault="00691F72" w:rsidP="0076603D">
      <w:pPr>
        <w:pStyle w:val="HeadingSoftwareTitle"/>
        <w:pBdr>
          <w:bottom w:val="none" w:sz="0" w:space="0" w:color="auto"/>
        </w:pBdr>
        <w:spacing w:before="0"/>
        <w:ind w:left="0" w:firstLine="0"/>
        <w:rPr>
          <w:rFonts w:eastAsia="MS PGothic"/>
        </w:rPr>
      </w:pPr>
      <w:proofErr w:type="spellStart"/>
      <w:proofErr w:type="gramStart"/>
      <w:proofErr w:type="spellEnd"/>
      <w:r w:rsidR="008D0AC0">
        <w:rPr>
          <w:rFonts w:eastAsia="MS PGothic"/>
        </w:rPr>
        <w:pict w14:anchorId="118A3460">
          <v:rect id="_x0000_i1025" style="width:460.8pt;height:1pt" o:hrpct="0" o:hrstd="t" o:hrnoshade="t" o:hr="t" fillcolor="#7f7f7f" stroked="f"/>
        </w:pict>
      </w:r>
    </w:p>
    <w:p w14:paraId="306FC705" w14:textId="29057022" w:rsidR="00F15EA7" w:rsidRPr="00AC589A" w:rsidRDefault="00691F72" w:rsidP="00797971">
      <w:pPr>
        <w:pStyle w:val="Preamble"/>
        <w:ind w:left="0" w:firstLine="0"/>
        <w:rPr>
          <w:rFonts w:eastAsia="MS PGothic"/>
          <w:lang w:val="en"/>
        </w:rPr>
      </w:pPr>
      <w:r w:rsidRPr="00AC589A">
        <w:rPr>
          <w:rFonts w:eastAsia="MS PGothic"/>
          <w:lang w:val="en" w:eastAsia="ja-JP"/>
        </w:rPr>
        <w:t>本ライセンス条項は、お客様と</w:t>
      </w:r>
      <w:r w:rsidRPr="00AC589A">
        <w:rPr>
          <w:rFonts w:eastAsia="MS PGothic"/>
          <w:lang w:val="en" w:eastAsia="ja-JP"/>
        </w:rPr>
        <w:t xml:space="preserve"> Microsoft Corporation (</w:t>
      </w:r>
      <w:r w:rsidRPr="00AC589A">
        <w:rPr>
          <w:rFonts w:eastAsia="MS PGothic"/>
          <w:lang w:val="en" w:eastAsia="ja-JP"/>
        </w:rPr>
        <w:t>または系列会社の中の</w:t>
      </w:r>
      <w:r w:rsidRPr="00AC589A">
        <w:rPr>
          <w:rFonts w:eastAsia="MS PGothic"/>
          <w:lang w:val="en" w:eastAsia="ja-JP"/>
        </w:rPr>
        <w:t xml:space="preserve"> 1 </w:t>
      </w:r>
      <w:r w:rsidRPr="00AC589A">
        <w:rPr>
          <w:rFonts w:eastAsia="MS PGothic"/>
          <w:lang w:val="en" w:eastAsia="ja-JP"/>
        </w:rPr>
        <w:t>社</w:t>
      </w:r>
      <w:r w:rsidRPr="00AC589A">
        <w:rPr>
          <w:rFonts w:eastAsia="MS PGothic"/>
          <w:lang w:val="en" w:eastAsia="ja-JP"/>
        </w:rPr>
        <w:t xml:space="preserve">) </w:t>
      </w:r>
      <w:r w:rsidRPr="00AC589A">
        <w:rPr>
          <w:rFonts w:eastAsia="MS PGothic"/>
          <w:lang w:val="en" w:eastAsia="ja-JP"/>
        </w:rPr>
        <w:t>との契約を構成します。本ライセンス条項は、上記の本ソフトウェア、および</w:t>
      </w:r>
      <w:r w:rsidR="00812662">
        <w:rPr>
          <w:rFonts w:eastAsia="MS PGothic"/>
          <w:lang w:val="en" w:eastAsia="ja-JP"/>
        </w:rPr>
        <w:t>Microsoft</w:t>
      </w:r>
      <w:r w:rsidRPr="00AC589A">
        <w:rPr>
          <w:rFonts w:eastAsia="MS PGothic"/>
          <w:lang w:val="en" w:eastAsia="ja-JP"/>
        </w:rPr>
        <w:t>のサービスまたはソフトウェア更新プログラムに適用されます</w:t>
      </w:r>
      <w:r w:rsidRPr="00AC589A">
        <w:rPr>
          <w:rFonts w:eastAsia="MS PGothic"/>
          <w:lang w:val="en" w:eastAsia="ja-JP"/>
        </w:rPr>
        <w:t xml:space="preserve"> (</w:t>
      </w:r>
      <w:r w:rsidRPr="00AC589A">
        <w:rPr>
          <w:rFonts w:eastAsia="MS PGothic"/>
          <w:lang w:val="en" w:eastAsia="ja-JP"/>
        </w:rPr>
        <w:t>ただし、これらのサービスまたは更新プログラムに新しい条項または追加条項が付属している場合は、当該別途の条項が将来に向かって適用され、更新前のソフトウェアまたはサービスに関するお客様または</w:t>
      </w:r>
      <w:r w:rsidR="00812662">
        <w:rPr>
          <w:rFonts w:eastAsia="MS PGothic"/>
          <w:lang w:val="en" w:eastAsia="ja-JP"/>
        </w:rPr>
        <w:t>Microsoft</w:t>
      </w:r>
      <w:r w:rsidRPr="00AC589A">
        <w:rPr>
          <w:rFonts w:eastAsia="MS PGothic"/>
          <w:lang w:val="en" w:eastAsia="ja-JP"/>
        </w:rPr>
        <w:t>の権利は変更されません</w:t>
      </w:r>
      <w:r w:rsidRPr="00AC589A">
        <w:rPr>
          <w:rFonts w:eastAsia="MS PGothic"/>
          <w:lang w:val="en" w:eastAsia="ja-JP"/>
        </w:rPr>
        <w:t>)</w:t>
      </w:r>
      <w:r w:rsidRPr="00AC589A">
        <w:rPr>
          <w:rFonts w:eastAsia="MS PGothic"/>
          <w:lang w:val="en" w:eastAsia="ja-JP"/>
        </w:rPr>
        <w:t>。本ライセンス条項を遵守することを条件として、お客様には以下の権利が許諾されます。本ソフトウェアを使用することにより、お客様は本ライセンス条項に同意されたものとします。</w:t>
      </w:r>
    </w:p>
    <w:p w14:paraId="4B32D79E" w14:textId="2655FDBE" w:rsidR="00B406AF" w:rsidRPr="00AC589A" w:rsidRDefault="009402BE" w:rsidP="009402BE">
      <w:pPr>
        <w:pStyle w:val="Heading1"/>
        <w:numPr>
          <w:ilvl w:val="0"/>
          <w:numId w:val="15"/>
        </w:numPr>
        <w:rPr>
          <w:rFonts w:eastAsia="MS PGothic"/>
          <w:b/>
          <w:lang w:eastAsia="ja-JP"/>
        </w:rPr>
      </w:pPr>
      <w:r w:rsidRPr="009402BE">
        <w:rPr>
          <w:rFonts w:eastAsia="MS PGothic" w:hint="eastAsia"/>
          <w:b/>
          <w:lang w:eastAsia="ja-JP"/>
        </w:rPr>
        <w:t>インストールと使用権。</w:t>
      </w:r>
    </w:p>
    <w:p w14:paraId="7886A934" w14:textId="61FE948B" w:rsidR="00F15EA7" w:rsidRPr="00062EB8" w:rsidRDefault="00691F72" w:rsidP="00DD4D15">
      <w:pPr>
        <w:pStyle w:val="Heading2"/>
        <w:numPr>
          <w:ilvl w:val="1"/>
          <w:numId w:val="14"/>
        </w:numPr>
        <w:rPr>
          <w:rFonts w:eastAsia="MS PGothic"/>
          <w:b/>
          <w:lang w:eastAsia="ja-JP"/>
        </w:rPr>
      </w:pPr>
      <w:r w:rsidRPr="00062EB8">
        <w:rPr>
          <w:rFonts w:eastAsia="MS PGothic"/>
          <w:b/>
          <w:lang w:eastAsia="ja-JP"/>
        </w:rPr>
        <w:t>一般条項。</w:t>
      </w:r>
      <w:r w:rsidRPr="00062EB8">
        <w:rPr>
          <w:rFonts w:eastAsia="MS PGothic"/>
          <w:bCs w:val="0"/>
          <w:lang w:eastAsia="ja-JP"/>
        </w:rPr>
        <w:t xml:space="preserve"> </w:t>
      </w:r>
      <w:r w:rsidRPr="00062EB8">
        <w:rPr>
          <w:rFonts w:eastAsia="MS PGothic"/>
          <w:bCs w:val="0"/>
          <w:lang w:eastAsia="ja-JP"/>
        </w:rPr>
        <w:t>お客様は、</w:t>
      </w:r>
      <w:r w:rsidRPr="00062EB8">
        <w:rPr>
          <w:rFonts w:eastAsia="MS PGothic"/>
          <w:bCs w:val="0"/>
          <w:lang w:eastAsia="ja-JP"/>
        </w:rPr>
        <w:t>任意の</w:t>
      </w:r>
      <w:r w:rsidR="00023DB4" w:rsidRPr="00062EB8">
        <w:rPr>
          <w:rFonts w:eastAsia="MS PGothic"/>
          <w:bCs w:val="0"/>
          <w:lang w:eastAsia="ja-JP"/>
        </w:rPr>
        <w:t xml:space="preserve"> </w:t>
      </w:r>
      <w:r w:rsidRPr="00062EB8">
        <w:rPr>
          <w:rFonts w:eastAsia="MS PGothic"/>
          <w:bCs w:val="0"/>
          <w:lang w:eastAsia="ja-JP"/>
        </w:rPr>
        <w:t>部の本ソフトウェアの</w:t>
      </w:r>
      <w:r w:rsidR="00023DB4" w:rsidRPr="00062EB8">
        <w:rPr>
          <w:rFonts w:eastAsia="MS PGothic"/>
          <w:bCs w:val="0"/>
          <w:lang w:eastAsia="ja-JP"/>
        </w:rPr>
        <w:t>コピー</w:t>
      </w:r>
      <w:r w:rsidRPr="00062EB8">
        <w:rPr>
          <w:rFonts w:eastAsia="MS PGothic"/>
          <w:bCs w:val="0"/>
          <w:lang w:eastAsia="ja-JP"/>
        </w:rPr>
        <w:t>をインストールし使用することができます。</w:t>
      </w:r>
    </w:p>
    <w:bookmarkEnd w:id="1"/>
    <w:bookmarkEnd w:id="2"/>
    <w:p w14:paraId="38D69ADA" w14:textId="189E52A6" w:rsidR="00710258" w:rsidRPr="00AC589A" w:rsidRDefault="00691F72" w:rsidP="005D3CA4">
      <w:pPr>
        <w:pStyle w:val="Heading2"/>
        <w:numPr>
          <w:ilvl w:val="1"/>
          <w:numId w:val="14"/>
        </w:numPr>
        <w:rPr>
          <w:rFonts w:eastAsia="MS PGothic"/>
          <w:b/>
        </w:rPr>
      </w:pPr>
      <w:r w:rsidRPr="00AC589A">
        <w:rPr>
          <w:rFonts w:eastAsia="MS PGothic"/>
          <w:b/>
          <w:lang w:eastAsia="ja-JP"/>
        </w:rPr>
        <w:t>第三者のコンポーネント</w:t>
      </w:r>
      <w:r w:rsidRPr="00AC589A">
        <w:rPr>
          <w:rFonts w:eastAsia="MS PGothic"/>
          <w:bCs w:val="0"/>
          <w:lang w:eastAsia="ja-JP"/>
        </w:rPr>
        <w:t xml:space="preserve"> </w:t>
      </w:r>
      <w:r w:rsidRPr="00AC589A">
        <w:rPr>
          <w:rFonts w:eastAsia="MS PGothic"/>
          <w:bCs w:val="0"/>
          <w:lang w:eastAsia="ja-JP"/>
        </w:rPr>
        <w:t>本ソフトウェアには、別途の法的通知を含みまたは別の契約が適用される第三者のコンポーネントが含まれている場合があり、これらについては本ソフトウェアに付属する</w:t>
      </w:r>
      <w:r w:rsidRPr="00AC589A">
        <w:rPr>
          <w:rFonts w:eastAsia="MS PGothic"/>
          <w:bCs w:val="0"/>
          <w:lang w:eastAsia="ja-JP"/>
        </w:rPr>
        <w:t xml:space="preserve"> ThirdPartyNotices </w:t>
      </w:r>
      <w:r w:rsidRPr="00AC589A">
        <w:rPr>
          <w:rFonts w:eastAsia="MS PGothic"/>
          <w:bCs w:val="0"/>
          <w:lang w:eastAsia="ja-JP"/>
        </w:rPr>
        <w:t>ファイルに規定されています。</w:t>
      </w:r>
    </w:p>
    <w:p w14:paraId="6A8C58F0" w14:textId="7A9DF064" w:rsidR="00A455F4" w:rsidRPr="00AC589A" w:rsidRDefault="00691F72" w:rsidP="005D3CA4">
      <w:pPr>
        <w:pStyle w:val="Heading1"/>
        <w:numPr>
          <w:ilvl w:val="0"/>
          <w:numId w:val="19"/>
        </w:numPr>
        <w:ind w:left="360"/>
        <w:rPr>
          <w:rFonts w:eastAsia="MS PGothic"/>
          <w:b/>
          <w:lang w:eastAsia="ja-JP"/>
        </w:rPr>
      </w:pPr>
      <w:bookmarkStart w:id="7" w:name="_Hlk525136947"/>
      <w:r w:rsidRPr="00AC589A">
        <w:rPr>
          <w:rFonts w:eastAsia="MS PGothic"/>
          <w:b/>
          <w:lang w:eastAsia="ja-JP"/>
        </w:rPr>
        <w:t>データ。</w:t>
      </w:r>
      <w:r w:rsidRPr="00AC589A">
        <w:rPr>
          <w:rFonts w:eastAsia="MS PGothic"/>
          <w:bCs w:val="0"/>
          <w:lang w:eastAsia="ja-JP"/>
        </w:rPr>
        <w:t>このソフトウェアは、</w:t>
      </w:r>
      <w:r w:rsidR="00812662">
        <w:rPr>
          <w:rFonts w:eastAsia="MS PGothic"/>
          <w:bCs w:val="0"/>
          <w:lang w:eastAsia="ja-JP"/>
        </w:rPr>
        <w:t>Microsoft</w:t>
      </w:r>
      <w:r w:rsidRPr="00AC589A">
        <w:rPr>
          <w:rFonts w:eastAsia="MS PGothic"/>
          <w:bCs w:val="0"/>
          <w:lang w:eastAsia="ja-JP"/>
        </w:rPr>
        <w:t>に転送するデータを収集する他の</w:t>
      </w:r>
      <w:r w:rsidR="00812662">
        <w:rPr>
          <w:rFonts w:eastAsia="MS PGothic"/>
          <w:bCs w:val="0"/>
          <w:lang w:eastAsia="ja-JP"/>
        </w:rPr>
        <w:t>Microsoft</w:t>
      </w:r>
      <w:r w:rsidRPr="00AC589A">
        <w:rPr>
          <w:rFonts w:eastAsia="MS PGothic"/>
          <w:bCs w:val="0"/>
          <w:lang w:eastAsia="ja-JP"/>
        </w:rPr>
        <w:t>製品と相互作用することができます。</w:t>
      </w:r>
      <w:r w:rsidR="00812662">
        <w:rPr>
          <w:rFonts w:eastAsia="MS PGothic"/>
          <w:bCs w:val="0"/>
          <w:lang w:eastAsia="ja-JP"/>
        </w:rPr>
        <w:t>Microsoft</w:t>
      </w:r>
      <w:r w:rsidRPr="00AC589A">
        <w:rPr>
          <w:rFonts w:eastAsia="MS PGothic"/>
          <w:bCs w:val="0"/>
          <w:lang w:eastAsia="ja-JP"/>
        </w:rPr>
        <w:t>が収集した個人データをどう処理するかについての詳細は、</w:t>
      </w:r>
      <w:r w:rsidR="00812662">
        <w:rPr>
          <w:rFonts w:eastAsia="MS PGothic"/>
          <w:bCs w:val="0"/>
          <w:lang w:eastAsia="ja-JP"/>
        </w:rPr>
        <w:t>Microsoft</w:t>
      </w:r>
      <w:r w:rsidRPr="00AC589A">
        <w:rPr>
          <w:rFonts w:eastAsia="MS PGothic"/>
          <w:bCs w:val="0"/>
          <w:lang w:eastAsia="ja-JP"/>
        </w:rPr>
        <w:t>のプライバシーに関する声明</w:t>
      </w:r>
      <w:r w:rsidRPr="00AC589A">
        <w:rPr>
          <w:rFonts w:eastAsia="MS PGothic"/>
          <w:bCs w:val="0"/>
          <w:lang w:eastAsia="ja-JP"/>
        </w:rPr>
        <w:t xml:space="preserve"> (</w:t>
      </w:r>
      <w:hyperlink r:id="rId12" w:history="1">
        <w:r w:rsidRPr="00AC589A">
          <w:rPr>
            <w:rFonts w:eastAsia="MS PGothic"/>
            <w:bCs w:val="0"/>
            <w:color w:val="0000FF"/>
            <w:u w:val="single"/>
            <w:lang w:eastAsia="ja-JP"/>
          </w:rPr>
          <w:t>https://go.microsoft.com/fwlink/?LinkId=248681</w:t>
        </w:r>
      </w:hyperlink>
      <w:r w:rsidRPr="00AC589A">
        <w:rPr>
          <w:rFonts w:eastAsia="MS PGothic"/>
          <w:bCs w:val="0"/>
          <w:lang w:eastAsia="ja-JP"/>
        </w:rPr>
        <w:t xml:space="preserve">) </w:t>
      </w:r>
      <w:r w:rsidRPr="00AC589A">
        <w:rPr>
          <w:rFonts w:eastAsia="MS PGothic"/>
          <w:bCs w:val="0"/>
          <w:lang w:eastAsia="ja-JP"/>
        </w:rPr>
        <w:t>を参照してください。</w:t>
      </w:r>
    </w:p>
    <w:p w14:paraId="43BED87C" w14:textId="081FA3BE" w:rsidR="003E7BE6" w:rsidRPr="00AC589A" w:rsidRDefault="00691F72" w:rsidP="005D3CA4">
      <w:pPr>
        <w:pStyle w:val="Heading1"/>
        <w:numPr>
          <w:ilvl w:val="0"/>
          <w:numId w:val="21"/>
        </w:numPr>
        <w:rPr>
          <w:rFonts w:eastAsia="MS PGothic"/>
          <w:b/>
          <w:lang w:eastAsia="ja-JP"/>
        </w:rPr>
      </w:pPr>
      <w:r w:rsidRPr="00AC589A">
        <w:rPr>
          <w:rFonts w:eastAsia="MS PGothic"/>
          <w:b/>
          <w:lang w:eastAsia="ja-JP"/>
        </w:rPr>
        <w:t>ライセンスの範囲。</w:t>
      </w:r>
      <w:r w:rsidRPr="00AC589A">
        <w:rPr>
          <w:rFonts w:eastAsia="MS PGothic"/>
          <w:bCs w:val="0"/>
          <w:lang w:eastAsia="ja-JP"/>
        </w:rPr>
        <w:t>本ソフトウェアは使用許諾されるものであり、販売されるものではありません。その他の権利はすべて</w:t>
      </w:r>
      <w:r w:rsidR="00812662">
        <w:rPr>
          <w:rFonts w:eastAsia="MS PGothic"/>
          <w:bCs w:val="0"/>
          <w:lang w:eastAsia="ja-JP"/>
        </w:rPr>
        <w:t>Microsoft</w:t>
      </w:r>
      <w:r w:rsidRPr="00AC589A">
        <w:rPr>
          <w:rFonts w:eastAsia="MS PGothic"/>
          <w:bCs w:val="0"/>
          <w:lang w:eastAsia="ja-JP"/>
        </w:rPr>
        <w:t>が留保します。適用法令によって上記の制限を超える権利が付与される場合を除き、お客様は以下を行うことはできません</w:t>
      </w:r>
      <w:r w:rsidRPr="00AC589A">
        <w:rPr>
          <w:rFonts w:eastAsia="MS PGothic"/>
          <w:bCs w:val="0"/>
          <w:lang w:eastAsia="ja-JP"/>
        </w:rPr>
        <w:t xml:space="preserve"> (</w:t>
      </w:r>
      <w:r w:rsidRPr="00AC589A">
        <w:rPr>
          <w:rFonts w:eastAsia="MS PGothic"/>
          <w:bCs w:val="0"/>
          <w:lang w:eastAsia="ja-JP"/>
        </w:rPr>
        <w:t>権利がありません</w:t>
      </w:r>
      <w:r w:rsidRPr="00AC589A">
        <w:rPr>
          <w:rFonts w:eastAsia="MS PGothic"/>
          <w:bCs w:val="0"/>
          <w:lang w:eastAsia="ja-JP"/>
        </w:rPr>
        <w:t>)</w:t>
      </w:r>
      <w:r w:rsidRPr="00AC589A">
        <w:rPr>
          <w:rFonts w:eastAsia="MS PGothic"/>
          <w:bCs w:val="0"/>
          <w:lang w:eastAsia="ja-JP"/>
        </w:rPr>
        <w:t>。</w:t>
      </w:r>
    </w:p>
    <w:p w14:paraId="0B83DBA6" w14:textId="77777777" w:rsidR="003E7BE6" w:rsidRPr="00AC589A" w:rsidRDefault="00691F72" w:rsidP="005D3CA4">
      <w:pPr>
        <w:pStyle w:val="Bullet2"/>
        <w:numPr>
          <w:ilvl w:val="0"/>
          <w:numId w:val="20"/>
        </w:numPr>
        <w:ind w:left="720"/>
        <w:rPr>
          <w:rFonts w:eastAsia="MS PGothic"/>
          <w:b w:val="0"/>
          <w:lang w:eastAsia="ja-JP"/>
        </w:rPr>
      </w:pPr>
      <w:r w:rsidRPr="00AC589A">
        <w:rPr>
          <w:rFonts w:eastAsia="MS PGothic"/>
          <w:b w:val="0"/>
          <w:lang w:eastAsia="ja-JP"/>
        </w:rPr>
        <w:t>特定の使用方法を求めるソフトウェアの技術的制限に従うこと。</w:t>
      </w:r>
    </w:p>
    <w:p w14:paraId="5C8E3789" w14:textId="77777777" w:rsidR="003E7BE6" w:rsidRPr="00AC589A" w:rsidRDefault="00691F72" w:rsidP="005D3CA4">
      <w:pPr>
        <w:pStyle w:val="Bullet2"/>
        <w:numPr>
          <w:ilvl w:val="0"/>
          <w:numId w:val="20"/>
        </w:numPr>
        <w:ind w:left="720"/>
        <w:rPr>
          <w:rFonts w:eastAsia="MS PGothic"/>
          <w:b w:val="0"/>
          <w:lang w:eastAsia="ja-JP"/>
        </w:rPr>
      </w:pPr>
      <w:r w:rsidRPr="00AC589A">
        <w:rPr>
          <w:rFonts w:eastAsia="MS PGothic"/>
          <w:b w:val="0"/>
          <w:lang w:eastAsia="ja-JP"/>
        </w:rPr>
        <w:t>本ソフトウェアのリバース</w:t>
      </w:r>
      <w:r w:rsidRPr="00AC589A">
        <w:rPr>
          <w:rFonts w:eastAsia="MS PGothic"/>
          <w:b w:val="0"/>
          <w:lang w:eastAsia="ja-JP"/>
        </w:rPr>
        <w:t xml:space="preserve"> </w:t>
      </w:r>
      <w:r w:rsidRPr="00AC589A">
        <w:rPr>
          <w:rFonts w:eastAsia="MS PGothic"/>
          <w:b w:val="0"/>
          <w:lang w:eastAsia="ja-JP"/>
        </w:rPr>
        <w:t>エンジニアリング、逆コンパイル、逆アセンブルまたはその他の方法で本ソフトウェアのソース</w:t>
      </w:r>
      <w:r w:rsidRPr="00AC589A">
        <w:rPr>
          <w:rFonts w:eastAsia="MS PGothic"/>
          <w:b w:val="0"/>
          <w:lang w:eastAsia="ja-JP"/>
        </w:rPr>
        <w:t xml:space="preserve"> </w:t>
      </w:r>
      <w:r w:rsidRPr="00AC589A">
        <w:rPr>
          <w:rFonts w:eastAsia="MS PGothic"/>
          <w:b w:val="0"/>
          <w:lang w:eastAsia="ja-JP"/>
        </w:rPr>
        <w:t>コードを取り出そうと試みること。ただし、本ソフトウェアに含まれている可能性のある一定のオープンソース</w:t>
      </w:r>
      <w:r w:rsidRPr="00AC589A">
        <w:rPr>
          <w:rFonts w:eastAsia="MS PGothic"/>
          <w:b w:val="0"/>
          <w:lang w:eastAsia="ja-JP"/>
        </w:rPr>
        <w:t xml:space="preserve"> </w:t>
      </w:r>
      <w:r w:rsidRPr="00AC589A">
        <w:rPr>
          <w:rFonts w:eastAsia="MS PGothic"/>
          <w:b w:val="0"/>
          <w:lang w:eastAsia="ja-JP"/>
        </w:rPr>
        <w:t>コンポーネントの使用に適用される第三者のライセンス条項で必要とされる場合を除きます。</w:t>
      </w:r>
    </w:p>
    <w:p w14:paraId="56F56081" w14:textId="70DBDF60" w:rsidR="003E7BE6" w:rsidRPr="00AC589A" w:rsidRDefault="00691F72" w:rsidP="005D3CA4">
      <w:pPr>
        <w:pStyle w:val="Bullet2"/>
        <w:numPr>
          <w:ilvl w:val="0"/>
          <w:numId w:val="20"/>
        </w:numPr>
        <w:ind w:left="720"/>
        <w:rPr>
          <w:rFonts w:eastAsia="MS PGothic"/>
          <w:b w:val="0"/>
          <w:lang w:eastAsia="ja-JP"/>
        </w:rPr>
      </w:pPr>
      <w:r w:rsidRPr="00AC589A">
        <w:rPr>
          <w:rFonts w:eastAsia="MS PGothic"/>
          <w:b w:val="0"/>
          <w:lang w:eastAsia="ja-JP"/>
        </w:rPr>
        <w:t>本ソフトウェアに含まれる</w:t>
      </w:r>
      <w:r w:rsidR="00812662">
        <w:rPr>
          <w:rFonts w:eastAsia="MS PGothic"/>
          <w:b w:val="0"/>
          <w:lang w:eastAsia="ja-JP"/>
        </w:rPr>
        <w:t>Microsoft</w:t>
      </w:r>
      <w:r w:rsidRPr="00AC589A">
        <w:rPr>
          <w:rFonts w:eastAsia="MS PGothic"/>
          <w:b w:val="0"/>
          <w:lang w:eastAsia="ja-JP"/>
        </w:rPr>
        <w:t>またはそのサプライヤーによる通知を削除、最小化、ブロック、または変更すること。</w:t>
      </w:r>
    </w:p>
    <w:p w14:paraId="4C8AF1AC" w14:textId="77777777" w:rsidR="003E7BE6" w:rsidRPr="00AC589A" w:rsidRDefault="00691F72" w:rsidP="005D3CA4">
      <w:pPr>
        <w:pStyle w:val="Bullet2"/>
        <w:numPr>
          <w:ilvl w:val="0"/>
          <w:numId w:val="20"/>
        </w:numPr>
        <w:ind w:left="720"/>
        <w:rPr>
          <w:rFonts w:eastAsia="MS PGothic"/>
          <w:b w:val="0"/>
          <w:lang w:eastAsia="ja-JP"/>
        </w:rPr>
      </w:pPr>
      <w:r w:rsidRPr="00AC589A">
        <w:rPr>
          <w:rFonts w:eastAsia="MS PGothic"/>
          <w:b w:val="0"/>
          <w:lang w:eastAsia="ja-JP"/>
        </w:rPr>
        <w:t>法律に反する方法で本ソフトウェアを使用する、あるいはマルウェアを作成または拡散させること。</w:t>
      </w:r>
    </w:p>
    <w:p w14:paraId="36659A68" w14:textId="09663532" w:rsidR="003E7BE6" w:rsidRPr="00AC589A" w:rsidRDefault="00691F72" w:rsidP="005D3CA4">
      <w:pPr>
        <w:pStyle w:val="Heading1"/>
        <w:numPr>
          <w:ilvl w:val="0"/>
          <w:numId w:val="20"/>
        </w:numPr>
        <w:spacing w:after="120"/>
        <w:ind w:left="720"/>
        <w:rPr>
          <w:rFonts w:eastAsia="MS PGothic"/>
          <w:b/>
          <w:lang w:eastAsia="ja-JP"/>
        </w:rPr>
      </w:pPr>
      <w:r w:rsidRPr="00AC589A">
        <w:rPr>
          <w:rFonts w:eastAsia="MS PGothic"/>
          <w:lang w:eastAsia="ja-JP"/>
        </w:rPr>
        <w:t>本ソフトウェアを共有、公開、領布、もしくはリースすること、本ソフトウェアを第三者が使用できるようにスタンドアロン</w:t>
      </w:r>
      <w:r w:rsidRPr="00AC589A">
        <w:rPr>
          <w:rFonts w:eastAsia="MS PGothic"/>
          <w:lang w:eastAsia="ja-JP"/>
        </w:rPr>
        <w:t xml:space="preserve"> </w:t>
      </w:r>
      <w:r w:rsidRPr="00AC589A">
        <w:rPr>
          <w:rFonts w:eastAsia="MS PGothic"/>
          <w:lang w:eastAsia="ja-JP"/>
        </w:rPr>
        <w:t>サービスとして提供すること、または本ソフトウェアもしくは本ライセンス条項を第三者に譲渡すること。</w:t>
      </w:r>
    </w:p>
    <w:bookmarkEnd w:id="7"/>
    <w:p w14:paraId="5249D2B1" w14:textId="755ED1BA" w:rsidR="00F15EA7" w:rsidRPr="00AC589A" w:rsidRDefault="00691F72" w:rsidP="005D3CA4">
      <w:pPr>
        <w:pStyle w:val="Heading1"/>
        <w:numPr>
          <w:ilvl w:val="0"/>
          <w:numId w:val="21"/>
        </w:numPr>
        <w:rPr>
          <w:rFonts w:eastAsia="MS PGothic"/>
          <w:b/>
          <w:lang w:eastAsia="ja-JP"/>
        </w:rPr>
      </w:pPr>
      <w:r w:rsidRPr="00AC589A">
        <w:rPr>
          <w:rFonts w:eastAsia="MS PGothic"/>
          <w:b/>
          <w:lang w:eastAsia="ja-JP"/>
        </w:rPr>
        <w:t>輸出規制。</w:t>
      </w:r>
      <w:r w:rsidRPr="00AC589A">
        <w:rPr>
          <w:rFonts w:eastAsia="MS PGothic"/>
          <w:bCs w:val="0"/>
          <w:lang w:eastAsia="ja-JP"/>
        </w:rPr>
        <w:t>お客様は、本ソフトウェアに適用されるすべての国内法および国際法</w:t>
      </w:r>
      <w:r w:rsidRPr="00AC589A">
        <w:rPr>
          <w:rFonts w:eastAsia="MS PGothic"/>
          <w:bCs w:val="0"/>
          <w:lang w:eastAsia="ja-JP"/>
        </w:rPr>
        <w:t xml:space="preserve"> (</w:t>
      </w:r>
      <w:r w:rsidRPr="00AC589A">
        <w:rPr>
          <w:rFonts w:eastAsia="MS PGothic"/>
          <w:bCs w:val="0"/>
          <w:lang w:eastAsia="ja-JP"/>
        </w:rPr>
        <w:t>輸出対象国、エンド</w:t>
      </w:r>
      <w:r w:rsidRPr="00AC589A">
        <w:rPr>
          <w:rFonts w:eastAsia="MS PGothic"/>
          <w:bCs w:val="0"/>
          <w:lang w:eastAsia="ja-JP"/>
        </w:rPr>
        <w:t xml:space="preserve"> </w:t>
      </w:r>
      <w:r w:rsidRPr="00AC589A">
        <w:rPr>
          <w:rFonts w:eastAsia="MS PGothic"/>
          <w:bCs w:val="0"/>
          <w:lang w:eastAsia="ja-JP"/>
        </w:rPr>
        <w:t>ユーザーおよびエンド</w:t>
      </w:r>
      <w:r w:rsidRPr="00AC589A">
        <w:rPr>
          <w:rFonts w:eastAsia="MS PGothic"/>
          <w:bCs w:val="0"/>
          <w:lang w:eastAsia="ja-JP"/>
        </w:rPr>
        <w:t xml:space="preserve"> </w:t>
      </w:r>
      <w:r w:rsidRPr="00AC589A">
        <w:rPr>
          <w:rFonts w:eastAsia="MS PGothic"/>
          <w:bCs w:val="0"/>
          <w:lang w:eastAsia="ja-JP"/>
        </w:rPr>
        <w:t>ユーザーによる使用に関する制限を含みます</w:t>
      </w:r>
      <w:r w:rsidRPr="00AC589A">
        <w:rPr>
          <w:rFonts w:eastAsia="MS PGothic"/>
          <w:bCs w:val="0"/>
          <w:lang w:eastAsia="ja-JP"/>
        </w:rPr>
        <w:t xml:space="preserve">) </w:t>
      </w:r>
      <w:r w:rsidRPr="00AC589A">
        <w:rPr>
          <w:rFonts w:eastAsia="MS PGothic"/>
          <w:bCs w:val="0"/>
          <w:lang w:eastAsia="ja-JP"/>
        </w:rPr>
        <w:t>を遵守しなければなりません。輸出規制の詳細については、</w:t>
      </w:r>
      <w:r w:rsidR="00992BCD">
        <w:fldChar w:fldCharType="begin"/>
      </w:r>
      <w:r w:rsidR="00992BCD">
        <w:rPr>
          <w:lang w:eastAsia="ja-JP"/>
        </w:rPr>
        <w:instrText xml:space="preserve"> HYPERLINK "https://aka.ms/exporting" </w:instrText>
      </w:r>
      <w:r w:rsidR="00992BCD">
        <w:fldChar w:fldCharType="separate"/>
      </w:r>
      <w:r w:rsidRPr="00AC589A">
        <w:rPr>
          <w:rFonts w:eastAsia="MS PGothic"/>
          <w:bCs w:val="0"/>
          <w:color w:val="0000FF"/>
          <w:u w:val="single"/>
          <w:lang w:eastAsia="ja-JP"/>
        </w:rPr>
        <w:t>https://aka.ms/exporting</w:t>
      </w:r>
      <w:r w:rsidR="00992BCD">
        <w:rPr>
          <w:rFonts w:eastAsia="MS PGothic"/>
          <w:bCs w:val="0"/>
          <w:color w:val="0000FF"/>
          <w:u w:val="single"/>
          <w:lang w:eastAsia="ja-JP"/>
        </w:rPr>
        <w:fldChar w:fldCharType="end"/>
      </w:r>
      <w:r w:rsidRPr="00AC589A">
        <w:rPr>
          <w:rFonts w:eastAsia="MS PGothic"/>
          <w:bCs w:val="0"/>
          <w:lang w:eastAsia="ja-JP"/>
        </w:rPr>
        <w:t xml:space="preserve"> </w:t>
      </w:r>
      <w:r w:rsidRPr="00AC589A">
        <w:rPr>
          <w:rFonts w:eastAsia="MS PGothic"/>
          <w:bCs w:val="0"/>
          <w:lang w:eastAsia="ja-JP"/>
        </w:rPr>
        <w:t>を参照してください。</w:t>
      </w:r>
    </w:p>
    <w:p w14:paraId="7524A14C" w14:textId="567B3EF7" w:rsidR="00F15EA7" w:rsidRPr="00AC589A" w:rsidRDefault="00691F72" w:rsidP="005D3CA4">
      <w:pPr>
        <w:pStyle w:val="Heading1"/>
        <w:numPr>
          <w:ilvl w:val="0"/>
          <w:numId w:val="21"/>
        </w:numPr>
        <w:rPr>
          <w:rFonts w:eastAsia="MS PGothic"/>
          <w:b/>
        </w:rPr>
      </w:pPr>
      <w:r w:rsidRPr="00AC589A">
        <w:rPr>
          <w:rFonts w:eastAsia="MS PGothic"/>
          <w:b/>
          <w:lang w:eastAsia="ja-JP"/>
        </w:rPr>
        <w:t>サポート</w:t>
      </w:r>
      <w:r w:rsidRPr="00AC589A">
        <w:rPr>
          <w:rFonts w:eastAsia="MS PGothic"/>
          <w:b/>
          <w:lang w:eastAsia="ja-JP"/>
        </w:rPr>
        <w:t xml:space="preserve"> </w:t>
      </w:r>
      <w:r w:rsidRPr="00AC589A">
        <w:rPr>
          <w:rFonts w:eastAsia="MS PGothic"/>
          <w:b/>
          <w:lang w:eastAsia="ja-JP"/>
        </w:rPr>
        <w:t>サービス。</w:t>
      </w:r>
      <w:r w:rsidRPr="00AC589A">
        <w:rPr>
          <w:rFonts w:eastAsia="MS PGothic"/>
          <w:bCs w:val="0"/>
          <w:lang w:eastAsia="ja-JP"/>
        </w:rPr>
        <w:t xml:space="preserve">Microsoft </w:t>
      </w:r>
      <w:r w:rsidRPr="00AC589A">
        <w:rPr>
          <w:rFonts w:eastAsia="MS PGothic"/>
          <w:bCs w:val="0"/>
          <w:lang w:eastAsia="ja-JP"/>
        </w:rPr>
        <w:t>は、本ライセンス条項において、本サービスに関するサポート</w:t>
      </w:r>
      <w:r w:rsidRPr="00AC589A">
        <w:rPr>
          <w:rFonts w:eastAsia="MS PGothic"/>
          <w:bCs w:val="0"/>
          <w:lang w:eastAsia="ja-JP"/>
        </w:rPr>
        <w:t xml:space="preserve"> </w:t>
      </w:r>
      <w:r w:rsidRPr="00AC589A">
        <w:rPr>
          <w:rFonts w:eastAsia="MS PGothic"/>
          <w:bCs w:val="0"/>
          <w:lang w:eastAsia="ja-JP"/>
        </w:rPr>
        <w:t>サービスを提供する義務を一切負いません。サポートは現状有姿のまま、瑕疵を問わない条件および何らの保証もない条件で提供されます。</w:t>
      </w:r>
    </w:p>
    <w:p w14:paraId="194CC803" w14:textId="1893B3A4" w:rsidR="00F15EA7" w:rsidRPr="00AC589A" w:rsidRDefault="00691F72" w:rsidP="005D3CA4">
      <w:pPr>
        <w:pStyle w:val="Heading1"/>
        <w:numPr>
          <w:ilvl w:val="0"/>
          <w:numId w:val="21"/>
        </w:numPr>
        <w:rPr>
          <w:rFonts w:eastAsia="MS PGothic"/>
          <w:b/>
          <w:lang w:eastAsia="ja-JP"/>
        </w:rPr>
      </w:pPr>
      <w:r w:rsidRPr="00AC589A">
        <w:rPr>
          <w:rFonts w:eastAsia="MS PGothic"/>
          <w:b/>
          <w:lang w:eastAsia="ja-JP"/>
        </w:rPr>
        <w:lastRenderedPageBreak/>
        <w:t>完全合意。</w:t>
      </w:r>
      <w:r w:rsidRPr="00AC589A">
        <w:rPr>
          <w:rFonts w:eastAsia="MS PGothic"/>
          <w:bCs w:val="0"/>
          <w:lang w:eastAsia="ja-JP"/>
        </w:rPr>
        <w:t>本契約、および</w:t>
      </w:r>
      <w:r w:rsidR="00812662">
        <w:rPr>
          <w:rFonts w:eastAsia="MS PGothic"/>
          <w:bCs w:val="0"/>
          <w:lang w:eastAsia="ja-JP"/>
        </w:rPr>
        <w:t>Microsoft</w:t>
      </w:r>
      <w:r w:rsidRPr="00AC589A">
        <w:rPr>
          <w:rFonts w:eastAsia="MS PGothic"/>
          <w:bCs w:val="0"/>
          <w:lang w:eastAsia="ja-JP"/>
        </w:rPr>
        <w:t>が提供する追加物、更新プログラムまたはサードパーティ</w:t>
      </w:r>
      <w:r w:rsidRPr="00AC589A">
        <w:rPr>
          <w:rFonts w:eastAsia="MS PGothic"/>
          <w:bCs w:val="0"/>
          <w:lang w:eastAsia="ja-JP"/>
        </w:rPr>
        <w:t xml:space="preserve"> </w:t>
      </w:r>
      <w:r w:rsidRPr="00AC589A">
        <w:rPr>
          <w:rFonts w:eastAsia="MS PGothic"/>
          <w:bCs w:val="0"/>
          <w:lang w:eastAsia="ja-JP"/>
        </w:rPr>
        <w:t>アプリケーションに関する他の条項は本ソフトウェアに関する完全合意です。</w:t>
      </w:r>
    </w:p>
    <w:p w14:paraId="31A1E80B" w14:textId="3ECE1B7D" w:rsidR="00F15EA7" w:rsidRPr="00AC589A" w:rsidRDefault="00691F72" w:rsidP="005D3CA4">
      <w:pPr>
        <w:pStyle w:val="Heading1"/>
        <w:numPr>
          <w:ilvl w:val="0"/>
          <w:numId w:val="21"/>
        </w:numPr>
        <w:rPr>
          <w:rFonts w:eastAsia="MS PGothic"/>
          <w:b/>
          <w:lang w:eastAsia="ja-JP"/>
        </w:rPr>
      </w:pPr>
      <w:r w:rsidRPr="00AC589A">
        <w:rPr>
          <w:rFonts w:eastAsia="MS PGothic"/>
          <w:b/>
          <w:lang w:eastAsia="ja-JP"/>
        </w:rPr>
        <w:t>準拠法および紛争解決の場所。</w:t>
      </w:r>
      <w:proofErr w:type="spellStart"/>
      <w:proofErr w:type="spellEnd"/>
      <w:r w:rsidRPr="00AC589A">
        <w:rPr>
          <w:rFonts w:eastAsia="MS PGothic"/>
          <w:bCs w:val="0"/>
          <w:lang w:eastAsia="ja-JP"/>
        </w:rPr>
        <w:t>お客様が本ソフトウェアを米国またはカナダ内で入手された場合、本ライセンス条項の解釈、その違反に対する請求、およびその他すべての請求</w:t>
      </w:r>
      <w:r w:rsidRPr="00AC589A">
        <w:rPr>
          <w:rFonts w:eastAsia="MS PGothic"/>
          <w:bCs w:val="0"/>
          <w:lang w:eastAsia="ja-JP"/>
        </w:rPr>
        <w:t xml:space="preserve"> (</w:t>
      </w:r>
      <w:r w:rsidRPr="00AC589A">
        <w:rPr>
          <w:rFonts w:eastAsia="MS PGothic"/>
          <w:bCs w:val="0"/>
          <w:lang w:eastAsia="ja-JP"/>
        </w:rPr>
        <w:t>消費者保護法、不正競争防止法、および不法行為に対する請求を含みます</w:t>
      </w:r>
      <w:r w:rsidRPr="00AC589A">
        <w:rPr>
          <w:rFonts w:eastAsia="MS PGothic"/>
          <w:bCs w:val="0"/>
          <w:lang w:eastAsia="ja-JP"/>
        </w:rPr>
        <w:t xml:space="preserve">) </w:t>
      </w:r>
      <w:r w:rsidRPr="00AC589A">
        <w:rPr>
          <w:rFonts w:eastAsia="MS PGothic"/>
          <w:bCs w:val="0"/>
          <w:lang w:eastAsia="ja-JP"/>
        </w:rPr>
        <w:t>には、抵触法にかかわらず、お客様の住所</w:t>
      </w:r>
      <w:r w:rsidRPr="00AC589A">
        <w:rPr>
          <w:rFonts w:eastAsia="MS PGothic"/>
          <w:bCs w:val="0"/>
          <w:lang w:eastAsia="ja-JP"/>
        </w:rPr>
        <w:t xml:space="preserve"> (</w:t>
      </w:r>
      <w:r w:rsidRPr="00AC589A">
        <w:rPr>
          <w:rFonts w:eastAsia="MS PGothic"/>
          <w:bCs w:val="0"/>
          <w:lang w:eastAsia="ja-JP"/>
        </w:rPr>
        <w:t>または会社の場合は主たる業務地</w:t>
      </w:r>
      <w:r w:rsidRPr="00AC589A">
        <w:rPr>
          <w:rFonts w:eastAsia="MS PGothic"/>
          <w:bCs w:val="0"/>
          <w:lang w:eastAsia="ja-JP"/>
        </w:rPr>
        <w:t xml:space="preserve">) </w:t>
      </w:r>
      <w:r w:rsidRPr="00AC589A">
        <w:rPr>
          <w:rFonts w:eastAsia="MS PGothic"/>
          <w:bCs w:val="0"/>
          <w:lang w:eastAsia="ja-JP"/>
        </w:rPr>
        <w:t>の州または地域の法令が適用されます。お客様が本ソフトウェアを他の国で入手した場合は、当該地域の法律を準拠法とします。米国連邦裁判所が設置されている場合、お客様および</w:t>
      </w:r>
      <w:r w:rsidR="00812662">
        <w:rPr>
          <w:rFonts w:eastAsia="MS PGothic"/>
          <w:bCs w:val="0"/>
          <w:lang w:eastAsia="ja-JP"/>
        </w:rPr>
        <w:t>Microsoft</w:t>
      </w:r>
      <w:r w:rsidRPr="00AC589A">
        <w:rPr>
          <w:rFonts w:eastAsia="MS PGothic"/>
          <w:bCs w:val="0"/>
          <w:lang w:eastAsia="ja-JP"/>
        </w:rPr>
        <w:t>は、裁判所で取り扱われるいかなる紛争についても、ワシントン州キング郡の連邦裁判所が専属的管轄権を有し、同地を裁判地とすることに同意します。連邦裁判所が設置されていない場合、お客様および</w:t>
      </w:r>
      <w:r w:rsidR="00812662">
        <w:rPr>
          <w:rFonts w:eastAsia="MS PGothic"/>
          <w:bCs w:val="0"/>
          <w:lang w:eastAsia="ja-JP"/>
        </w:rPr>
        <w:t>Microsoft</w:t>
      </w:r>
      <w:r w:rsidRPr="00AC589A">
        <w:rPr>
          <w:rFonts w:eastAsia="MS PGothic"/>
          <w:bCs w:val="0"/>
          <w:lang w:eastAsia="ja-JP"/>
        </w:rPr>
        <w:t>は、裁判所で取り扱われるいかなる紛争についても、ワシントン州キング郡の上位裁判所が専属的管轄権を有し、同地を裁判地とすることに同意します。</w:t>
      </w:r>
    </w:p>
    <w:p w14:paraId="70F3046E" w14:textId="646B112A" w:rsidR="006E477F" w:rsidRPr="00AC589A" w:rsidRDefault="00691F72" w:rsidP="005D3CA4">
      <w:pPr>
        <w:pStyle w:val="Heading1"/>
        <w:numPr>
          <w:ilvl w:val="0"/>
          <w:numId w:val="21"/>
        </w:numPr>
        <w:rPr>
          <w:rFonts w:eastAsia="MS PGothic"/>
          <w:b/>
          <w:lang w:eastAsia="ja-JP"/>
        </w:rPr>
      </w:pPr>
      <w:r w:rsidRPr="00AC589A">
        <w:rPr>
          <w:rFonts w:eastAsia="MS PGothic"/>
          <w:b/>
          <w:lang w:eastAsia="ja-JP"/>
        </w:rPr>
        <w:t>消費者の権利、地域による差異。</w:t>
      </w:r>
      <w:r w:rsidRPr="00AC589A">
        <w:rPr>
          <w:rFonts w:eastAsia="MS PGothic"/>
          <w:bCs w:val="0"/>
          <w:lang w:eastAsia="ja-JP"/>
        </w:rPr>
        <w:t>本契約は、特定の法的な権利を規定したものです。お客様は、地域や国によっては、本ライセンス条項の定めにかかわらず、消費者としての権利など、本ライセンス条項と異なる権利を有する場合があります。</w:t>
      </w:r>
      <w:r w:rsidR="00812662">
        <w:rPr>
          <w:rFonts w:eastAsia="MS PGothic"/>
          <w:bCs w:val="0"/>
          <w:lang w:eastAsia="ja-JP"/>
        </w:rPr>
        <w:t>Microsoft</w:t>
      </w:r>
      <w:r w:rsidRPr="00AC589A">
        <w:rPr>
          <w:rFonts w:eastAsia="MS PGothic"/>
          <w:bCs w:val="0"/>
          <w:lang w:eastAsia="ja-JP"/>
        </w:rPr>
        <w:t>とお客様との関係とは別に、お客様が本ソフトウェアを取得した当事者に関する権利を有する場合もあります。本ライセンス条項は、お客様の地域または国の法律がその法律に基づく権利の変更を許容しない場合、それらの権利を変更しないものとします。たとえば、お客様が本ソフトウェアを以下のいずれかの地域で取得した場合、または国の強制的な法令が適用される場合には、以下の規定がお客様に適用されます。</w:t>
      </w:r>
    </w:p>
    <w:p w14:paraId="35FDEA05" w14:textId="272EDE13" w:rsidR="006E477F" w:rsidRPr="00AC589A" w:rsidRDefault="00691F72" w:rsidP="005D3CA4">
      <w:pPr>
        <w:pStyle w:val="Heading2"/>
        <w:numPr>
          <w:ilvl w:val="1"/>
          <w:numId w:val="12"/>
        </w:numPr>
        <w:rPr>
          <w:rFonts w:eastAsia="MS PGothic"/>
          <w:b/>
          <w:lang w:eastAsia="ja-JP"/>
        </w:rPr>
      </w:pPr>
      <w:r w:rsidRPr="00AC589A">
        <w:rPr>
          <w:rFonts w:eastAsia="MS PGothic"/>
          <w:b/>
          <w:lang w:eastAsia="ja-JP"/>
        </w:rPr>
        <w:t>オーストラリア。</w:t>
      </w:r>
      <w:r w:rsidRPr="00AC589A">
        <w:rPr>
          <w:rFonts w:eastAsia="MS PGothic"/>
          <w:bCs w:val="0"/>
          <w:lang w:eastAsia="ja-JP"/>
        </w:rPr>
        <w:t>お客様は、オーストラリアの消費者法に基づく法定の保証を有します。また、本契約のいかなる規定もそれらの権利に影響を及ぼすものではありません。</w:t>
      </w:r>
    </w:p>
    <w:p w14:paraId="6907979B" w14:textId="2C0A0A05" w:rsidR="006E477F" w:rsidRPr="00AC589A" w:rsidRDefault="00691F72" w:rsidP="005D3CA4">
      <w:pPr>
        <w:pStyle w:val="Heading2"/>
        <w:numPr>
          <w:ilvl w:val="1"/>
          <w:numId w:val="12"/>
        </w:numPr>
        <w:rPr>
          <w:rFonts w:eastAsia="MS PGothic"/>
          <w:b/>
          <w:lang w:eastAsia="ja-JP"/>
        </w:rPr>
      </w:pPr>
      <w:r w:rsidRPr="00AC589A">
        <w:rPr>
          <w:rFonts w:eastAsia="MS PGothic"/>
          <w:b/>
          <w:lang w:eastAsia="ja-JP"/>
        </w:rPr>
        <w:t>カナダ。</w:t>
      </w:r>
      <w:r w:rsidRPr="00AC589A">
        <w:rPr>
          <w:rFonts w:eastAsia="MS PGothic"/>
          <w:bCs w:val="0"/>
          <w:lang w:eastAsia="ja-JP"/>
        </w:rPr>
        <w:t>お客様が本ソフトウェアをカナダで入手された場合、自動更新機能をオフにする、お客様のデバイスをインターネットから切断する</w:t>
      </w:r>
      <w:r w:rsidRPr="00AC589A">
        <w:rPr>
          <w:rFonts w:eastAsia="MS PGothic"/>
          <w:bCs w:val="0"/>
          <w:lang w:eastAsia="ja-JP"/>
        </w:rPr>
        <w:t xml:space="preserve"> (</w:t>
      </w:r>
      <w:r w:rsidRPr="00AC589A">
        <w:rPr>
          <w:rFonts w:eastAsia="MS PGothic"/>
          <w:bCs w:val="0"/>
          <w:lang w:eastAsia="ja-JP"/>
        </w:rPr>
        <w:t>ただし、インターネットに再接続すると、本ソフトウェアは更新プログラムの確認およびインストールを再開します</w:t>
      </w:r>
      <w:r w:rsidRPr="00AC589A">
        <w:rPr>
          <w:rFonts w:eastAsia="MS PGothic"/>
          <w:bCs w:val="0"/>
          <w:lang w:eastAsia="ja-JP"/>
        </w:rPr>
        <w:t>)</w:t>
      </w:r>
      <w:r w:rsidRPr="00AC589A">
        <w:rPr>
          <w:rFonts w:eastAsia="MS PGothic"/>
          <w:bCs w:val="0"/>
          <w:lang w:eastAsia="ja-JP"/>
        </w:rPr>
        <w:t>、または本ソフトウェアをアンインストールすることにより、更新プログラムを受け取ることを停止できます。製品付属の文書がある場合は、当該文書にお客様の特定のデバイスまたはソフトウェアの更新をオフにする方法が記載されていることもあります。</w:t>
      </w:r>
    </w:p>
    <w:p w14:paraId="635014AF" w14:textId="182F1E96" w:rsidR="006E477F" w:rsidRPr="00AC589A" w:rsidRDefault="00691F72" w:rsidP="005D3CA4">
      <w:pPr>
        <w:pStyle w:val="Heading2"/>
        <w:numPr>
          <w:ilvl w:val="1"/>
          <w:numId w:val="12"/>
        </w:numPr>
        <w:rPr>
          <w:rFonts w:eastAsia="MS PGothic"/>
          <w:b/>
          <w:lang w:eastAsia="ja-JP"/>
        </w:rPr>
      </w:pPr>
      <w:r w:rsidRPr="00AC589A">
        <w:rPr>
          <w:rFonts w:eastAsia="MS PGothic"/>
          <w:b/>
          <w:lang w:eastAsia="ja-JP"/>
        </w:rPr>
        <w:t>ドイツおよびオーストリア。</w:t>
      </w:r>
    </w:p>
    <w:p w14:paraId="123675B0" w14:textId="5D22E39A" w:rsidR="006E477F" w:rsidRPr="00AC589A" w:rsidRDefault="00691F72" w:rsidP="00DB3C85">
      <w:pPr>
        <w:ind w:left="1080"/>
        <w:rPr>
          <w:rFonts w:eastAsia="MS PGothic"/>
          <w:b w:val="0"/>
          <w:lang w:eastAsia="ja-JP"/>
        </w:rPr>
      </w:pPr>
      <w:r w:rsidRPr="00AC589A">
        <w:rPr>
          <w:rFonts w:eastAsia="MS PGothic"/>
          <w:bCs/>
          <w:lang w:eastAsia="ja-JP"/>
        </w:rPr>
        <w:t xml:space="preserve">i. </w:t>
      </w:r>
      <w:r w:rsidRPr="00AC589A">
        <w:rPr>
          <w:rFonts w:eastAsia="MS PGothic"/>
          <w:bCs/>
          <w:lang w:eastAsia="ja-JP"/>
        </w:rPr>
        <w:tab/>
      </w:r>
      <w:r w:rsidRPr="00AC589A">
        <w:rPr>
          <w:rFonts w:eastAsia="MS PGothic"/>
          <w:bCs/>
          <w:lang w:eastAsia="ja-JP"/>
        </w:rPr>
        <w:t>保証。</w:t>
      </w:r>
      <w:r w:rsidRPr="00AC589A">
        <w:rPr>
          <w:rFonts w:eastAsia="MS PGothic"/>
          <w:b w:val="0"/>
          <w:lang w:eastAsia="ja-JP"/>
        </w:rPr>
        <w:t>正規にライセンスを取得したソフトウェアは、本ソフトウェアに付属する</w:t>
      </w:r>
      <w:r w:rsidR="00812662">
        <w:rPr>
          <w:rFonts w:eastAsia="MS PGothic"/>
          <w:b w:val="0"/>
          <w:lang w:eastAsia="ja-JP"/>
        </w:rPr>
        <w:t>Microsoft</w:t>
      </w:r>
      <w:r w:rsidRPr="00AC589A">
        <w:rPr>
          <w:rFonts w:eastAsia="MS PGothic"/>
          <w:b w:val="0"/>
          <w:lang w:eastAsia="ja-JP"/>
        </w:rPr>
        <w:t>の資料の記載に実質的に従って動作します。ただし、</w:t>
      </w:r>
      <w:r w:rsidRPr="00AC589A">
        <w:rPr>
          <w:rFonts w:eastAsia="MS PGothic"/>
          <w:b w:val="0"/>
          <w:lang w:eastAsia="ja-JP"/>
        </w:rPr>
        <w:t xml:space="preserve">Microsoft </w:t>
      </w:r>
      <w:r w:rsidRPr="00AC589A">
        <w:rPr>
          <w:rFonts w:eastAsia="MS PGothic"/>
          <w:b w:val="0"/>
          <w:lang w:eastAsia="ja-JP"/>
        </w:rPr>
        <w:t>は、ライセンスを取得したソフトウェアに関して契約上の保証を一切行いません。</w:t>
      </w:r>
    </w:p>
    <w:p w14:paraId="4E4D9AEE" w14:textId="0FC25242" w:rsidR="006E477F" w:rsidRPr="00AC589A" w:rsidRDefault="00691F72" w:rsidP="00DB3C85">
      <w:pPr>
        <w:ind w:left="1080"/>
        <w:rPr>
          <w:rFonts w:eastAsia="MS PGothic"/>
          <w:b w:val="0"/>
          <w:lang w:eastAsia="ja-JP"/>
        </w:rPr>
      </w:pPr>
      <w:r w:rsidRPr="00AC589A">
        <w:rPr>
          <w:rFonts w:eastAsia="MS PGothic"/>
          <w:bCs/>
          <w:lang w:eastAsia="ja-JP"/>
        </w:rPr>
        <w:t xml:space="preserve">ii. </w:t>
      </w:r>
      <w:r w:rsidRPr="00AC589A">
        <w:rPr>
          <w:rFonts w:eastAsia="MS PGothic"/>
          <w:bCs/>
          <w:lang w:eastAsia="ja-JP"/>
        </w:rPr>
        <w:tab/>
      </w:r>
      <w:r w:rsidRPr="00AC589A">
        <w:rPr>
          <w:rFonts w:eastAsia="MS PGothic"/>
          <w:bCs/>
          <w:lang w:eastAsia="ja-JP"/>
        </w:rPr>
        <w:t>責任の制限。</w:t>
      </w:r>
      <w:r w:rsidR="00812662">
        <w:rPr>
          <w:rFonts w:eastAsia="MS PGothic"/>
          <w:b w:val="0"/>
          <w:lang w:eastAsia="ja-JP"/>
        </w:rPr>
        <w:t>Microsoft</w:t>
      </w:r>
      <w:r w:rsidRPr="00AC589A">
        <w:rPr>
          <w:rFonts w:eastAsia="MS PGothic"/>
          <w:b w:val="0"/>
          <w:lang w:eastAsia="ja-JP"/>
        </w:rPr>
        <w:t>は、故意による行動、重過失があった場合、および製造物責任法に基づく請求が申し立てられた場合、ならびに人の死亡もしくは人的傷害、または物理的傷害が発生した場合、制定法に従って責任を負います。</w:t>
      </w:r>
    </w:p>
    <w:p w14:paraId="2B4FB661" w14:textId="071DE8E9" w:rsidR="00F15EA7" w:rsidRPr="00AC589A" w:rsidRDefault="00691F72" w:rsidP="00396297">
      <w:pPr>
        <w:pStyle w:val="Heading1"/>
        <w:ind w:left="720" w:firstLine="0"/>
        <w:rPr>
          <w:rFonts w:eastAsia="MS PGothic"/>
          <w:lang w:eastAsia="ja-JP"/>
        </w:rPr>
      </w:pPr>
      <w:r w:rsidRPr="00AC589A">
        <w:rPr>
          <w:rFonts w:eastAsia="MS PGothic"/>
          <w:lang w:eastAsia="ja-JP"/>
        </w:rPr>
        <w:lastRenderedPageBreak/>
        <w:t>前掲条項</w:t>
      </w:r>
      <w:r w:rsidRPr="00AC589A">
        <w:rPr>
          <w:rFonts w:eastAsia="MS PGothic"/>
          <w:lang w:eastAsia="ja-JP"/>
        </w:rPr>
        <w:t xml:space="preserve"> ii. </w:t>
      </w:r>
      <w:r w:rsidRPr="00AC589A">
        <w:rPr>
          <w:rFonts w:eastAsia="MS PGothic"/>
          <w:lang w:eastAsia="ja-JP"/>
        </w:rPr>
        <w:t>にしたがって、</w:t>
      </w:r>
      <w:r w:rsidR="00812662">
        <w:rPr>
          <w:rFonts w:eastAsia="MS PGothic"/>
          <w:lang w:eastAsia="ja-JP"/>
        </w:rPr>
        <w:t>Microsoft</w:t>
      </w:r>
      <w:r w:rsidRPr="00AC589A">
        <w:rPr>
          <w:rFonts w:eastAsia="MS PGothic"/>
          <w:lang w:eastAsia="ja-JP"/>
        </w:rPr>
        <w:t>は、</w:t>
      </w:r>
      <w:r w:rsidR="00812662">
        <w:rPr>
          <w:rFonts w:eastAsia="MS PGothic"/>
          <w:lang w:eastAsia="ja-JP"/>
        </w:rPr>
        <w:t>Microsoft</w:t>
      </w:r>
      <w:r w:rsidRPr="00AC589A">
        <w:rPr>
          <w:rFonts w:eastAsia="MS PGothic"/>
          <w:lang w:eastAsia="ja-JP"/>
        </w:rPr>
        <w:t>が当該の契約上の重大義務違反をした場合で、かつ同義務が本契約の正当な履行の土台となるため、同違反が本契約の目的および一方の当事者が通常信頼を置く同義務への準拠の履行が危うくなる場合</w:t>
      </w:r>
      <w:r w:rsidRPr="00AC589A">
        <w:rPr>
          <w:rFonts w:eastAsia="MS PGothic"/>
          <w:lang w:eastAsia="ja-JP"/>
        </w:rPr>
        <w:t xml:space="preserve"> (</w:t>
      </w:r>
      <w:r w:rsidRPr="00AC589A">
        <w:rPr>
          <w:rFonts w:eastAsia="MS PGothic"/>
          <w:lang w:eastAsia="ja-JP"/>
        </w:rPr>
        <w:t>いわゆる「基本的義務」</w:t>
      </w:r>
      <w:r w:rsidRPr="00AC589A">
        <w:rPr>
          <w:rFonts w:eastAsia="MS PGothic"/>
          <w:lang w:eastAsia="ja-JP"/>
        </w:rPr>
        <w:t xml:space="preserve">) </w:t>
      </w:r>
      <w:r w:rsidRPr="00AC589A">
        <w:rPr>
          <w:rFonts w:eastAsia="MS PGothic"/>
          <w:lang w:eastAsia="ja-JP"/>
        </w:rPr>
        <w:t>について、軽過失についてのみ責任を負うものとします。その他の軽過失については、</w:t>
      </w:r>
      <w:r w:rsidR="00812662">
        <w:rPr>
          <w:rFonts w:eastAsia="MS PGothic"/>
          <w:lang w:eastAsia="ja-JP"/>
        </w:rPr>
        <w:t>Microsoft</w:t>
      </w:r>
      <w:r w:rsidRPr="00AC589A">
        <w:rPr>
          <w:rFonts w:eastAsia="MS PGothic"/>
          <w:lang w:eastAsia="ja-JP"/>
        </w:rPr>
        <w:t>は責任を負いません。</w:t>
      </w:r>
    </w:p>
    <w:p w14:paraId="2C146C8C" w14:textId="35E127A2" w:rsidR="00F15EA7" w:rsidRPr="00AC589A" w:rsidRDefault="00691F72" w:rsidP="005D3CA4">
      <w:pPr>
        <w:pStyle w:val="Heading1"/>
        <w:numPr>
          <w:ilvl w:val="0"/>
          <w:numId w:val="21"/>
        </w:numPr>
        <w:rPr>
          <w:rFonts w:eastAsia="MS PGothic"/>
          <w:lang w:eastAsia="ja-JP"/>
        </w:rPr>
      </w:pPr>
      <w:r w:rsidRPr="00AC589A">
        <w:rPr>
          <w:rFonts w:eastAsia="MS PGothic"/>
          <w:b/>
          <w:lang w:eastAsia="ja-JP"/>
        </w:rPr>
        <w:t>あらゆる保証の免責。本ソフトウェアは「現状有姿」でライセンスされるものとします。本ソフトウェアの使用によるリスクはお客様が負うものとします。</w:t>
      </w:r>
      <w:r w:rsidR="00812662">
        <w:rPr>
          <w:rFonts w:eastAsia="MS PGothic"/>
          <w:b/>
          <w:lang w:eastAsia="ja-JP"/>
        </w:rPr>
        <w:t>Microsoft</w:t>
      </w:r>
      <w:r w:rsidRPr="00AC589A">
        <w:rPr>
          <w:rFonts w:eastAsia="MS PGothic"/>
          <w:b/>
          <w:lang w:eastAsia="ja-JP"/>
        </w:rPr>
        <w:t>は、明示的な瑕疵担保責任または保証責任を一切負いません。適用法令によって許可される範囲において、</w:t>
      </w:r>
      <w:r w:rsidR="00812662">
        <w:rPr>
          <w:rFonts w:eastAsia="MS PGothic"/>
          <w:b/>
          <w:lang w:eastAsia="ja-JP"/>
        </w:rPr>
        <w:t>Microsoft</w:t>
      </w:r>
      <w:r w:rsidRPr="00AC589A">
        <w:rPr>
          <w:rFonts w:eastAsia="MS PGothic"/>
          <w:b/>
          <w:lang w:eastAsia="ja-JP"/>
        </w:rPr>
        <w:t>は、商品性、特定目的に対する適合性、および非侵害を含む、黙示保証のすべてについて、責任を負いません。</w:t>
      </w:r>
    </w:p>
    <w:p w14:paraId="26951160" w14:textId="561C75CF" w:rsidR="00F15EA7" w:rsidRPr="00AC589A" w:rsidRDefault="00691F72" w:rsidP="005D3CA4">
      <w:pPr>
        <w:pStyle w:val="Heading1"/>
        <w:numPr>
          <w:ilvl w:val="0"/>
          <w:numId w:val="21"/>
        </w:numPr>
        <w:rPr>
          <w:rFonts w:eastAsia="MS PGothic"/>
          <w:lang w:eastAsia="ja-JP"/>
        </w:rPr>
      </w:pPr>
      <w:bookmarkStart w:id="10" w:name="_Hlk525205492"/>
      <w:r w:rsidRPr="00AC589A">
        <w:rPr>
          <w:rFonts w:eastAsia="MS PGothic"/>
          <w:b/>
          <w:lang w:eastAsia="ja-JP"/>
        </w:rPr>
        <w:t>責任の制限および除外。上記の保証の免責にもかかわらず損害賠償を受ける正当な根拠がある場合、</w:t>
      </w:r>
      <w:r w:rsidR="00812662">
        <w:rPr>
          <w:rFonts w:eastAsia="MS PGothic"/>
          <w:b/>
          <w:lang w:eastAsia="ja-JP"/>
        </w:rPr>
        <w:t>Microsoft</w:t>
      </w:r>
      <w:r w:rsidRPr="00AC589A">
        <w:rPr>
          <w:rFonts w:eastAsia="MS PGothic"/>
          <w:b/>
          <w:lang w:eastAsia="ja-JP"/>
        </w:rPr>
        <w:t>およびそのサプライヤーの責任は、</w:t>
      </w:r>
      <w:r w:rsidRPr="00AC589A">
        <w:rPr>
          <w:rFonts w:eastAsia="MS PGothic"/>
          <w:b/>
          <w:lang w:eastAsia="ja-JP"/>
        </w:rPr>
        <w:t xml:space="preserve">5.00 </w:t>
      </w:r>
      <w:r w:rsidRPr="00AC589A">
        <w:rPr>
          <w:rFonts w:eastAsia="MS PGothic"/>
          <w:b/>
          <w:lang w:eastAsia="ja-JP"/>
        </w:rPr>
        <w:t>米ドルを上限とする直接損害に限定されます。お客様は、その他の損害</w:t>
      </w:r>
      <w:r w:rsidRPr="00AC589A">
        <w:rPr>
          <w:rFonts w:eastAsia="MS PGothic"/>
          <w:b/>
          <w:lang w:eastAsia="ja-JP"/>
        </w:rPr>
        <w:t xml:space="preserve"> (</w:t>
      </w:r>
      <w:r w:rsidRPr="00AC589A">
        <w:rPr>
          <w:rFonts w:eastAsia="MS PGothic"/>
          <w:b/>
          <w:lang w:eastAsia="ja-JP"/>
        </w:rPr>
        <w:t>派生的損害、逸失利益、</w:t>
      </w:r>
      <w:bookmarkEnd w:id="10"/>
      <w:r w:rsidRPr="00AC589A">
        <w:rPr>
          <w:rFonts w:eastAsia="MS PGothic"/>
          <w:b/>
          <w:lang w:eastAsia="ja-JP"/>
        </w:rPr>
        <w:t>特別損害、間接的又は附随的損害を含みます</w:t>
      </w:r>
      <w:r w:rsidRPr="00AC589A">
        <w:rPr>
          <w:rFonts w:eastAsia="MS PGothic"/>
          <w:b/>
          <w:lang w:eastAsia="ja-JP"/>
        </w:rPr>
        <w:t xml:space="preserve">) </w:t>
      </w:r>
      <w:r w:rsidRPr="00AC589A">
        <w:rPr>
          <w:rFonts w:eastAsia="MS PGothic"/>
          <w:b/>
          <w:lang w:eastAsia="ja-JP"/>
        </w:rPr>
        <w:t>を回復することはできません</w:t>
      </w:r>
      <w:proofErr w:type="gramStart"/>
      <w:r w:rsidRPr="00AC589A">
        <w:rPr>
          <w:rFonts w:eastAsia="MS PGothic"/>
          <w:b/>
          <w:lang w:eastAsia="ja-JP"/>
        </w:rPr>
        <w:t>。</w:t>
      </w:r>
    </w:p>
    <w:p w14:paraId="3FC85389" w14:textId="2B8CD7BD" w:rsidR="00F15EA7" w:rsidRPr="00AC589A" w:rsidRDefault="00691F72" w:rsidP="00DB3C85">
      <w:pPr>
        <w:pStyle w:val="Body1"/>
        <w:ind w:left="360" w:firstLine="0"/>
        <w:rPr>
          <w:rFonts w:eastAsia="MS PGothic"/>
          <w:lang w:eastAsia="ja-JP"/>
        </w:rPr>
      </w:pPr>
      <w:r w:rsidRPr="00AC589A">
        <w:rPr>
          <w:rFonts w:eastAsia="MS PGothic"/>
          <w:bCs/>
          <w:lang w:eastAsia="ja-JP"/>
        </w:rPr>
        <w:t>この制限は、</w:t>
      </w:r>
      <w:r w:rsidRPr="00AC589A">
        <w:rPr>
          <w:rFonts w:eastAsia="MS PGothic"/>
          <w:bCs/>
          <w:lang w:eastAsia="ja-JP"/>
        </w:rPr>
        <w:t xml:space="preserve">(a) </w:t>
      </w:r>
      <w:r w:rsidRPr="00AC589A">
        <w:rPr>
          <w:rFonts w:eastAsia="MS PGothic"/>
          <w:bCs/>
          <w:lang w:eastAsia="ja-JP"/>
        </w:rPr>
        <w:t>本ソフトウェア、サービス、第三者のインターネットのサイト上のコンテンツ</w:t>
      </w:r>
      <w:r w:rsidRPr="00AC589A">
        <w:rPr>
          <w:rFonts w:eastAsia="MS PGothic"/>
          <w:bCs/>
          <w:lang w:eastAsia="ja-JP"/>
        </w:rPr>
        <w:t xml:space="preserve"> (</w:t>
      </w:r>
      <w:r w:rsidRPr="00AC589A">
        <w:rPr>
          <w:rFonts w:eastAsia="MS PGothic"/>
          <w:bCs/>
          <w:lang w:eastAsia="ja-JP"/>
        </w:rPr>
        <w:t>コードを含みます</w:t>
      </w:r>
      <w:r w:rsidRPr="00AC589A">
        <w:rPr>
          <w:rFonts w:eastAsia="MS PGothic"/>
          <w:bCs/>
          <w:lang w:eastAsia="ja-JP"/>
        </w:rPr>
        <w:t xml:space="preserve">) </w:t>
      </w:r>
      <w:r w:rsidRPr="00AC589A">
        <w:rPr>
          <w:rFonts w:eastAsia="MS PGothic"/>
          <w:bCs/>
          <w:lang w:eastAsia="ja-JP"/>
        </w:rPr>
        <w:t>または第三者のアプリケーションに関連した事項、および</w:t>
      </w:r>
      <w:r w:rsidRPr="00AC589A">
        <w:rPr>
          <w:rFonts w:eastAsia="MS PGothic"/>
          <w:bCs/>
          <w:lang w:eastAsia="ja-JP"/>
        </w:rPr>
        <w:t xml:space="preserve"> (b) </w:t>
      </w:r>
      <w:r w:rsidRPr="00AC589A">
        <w:rPr>
          <w:rFonts w:eastAsia="MS PGothic"/>
          <w:bCs/>
          <w:lang w:eastAsia="ja-JP"/>
        </w:rPr>
        <w:t>契約違反、保証または条件違反、厳格責任、過失、もしくは不法行為等の請求、またはその他すべての請求</w:t>
      </w:r>
      <w:r w:rsidRPr="00AC589A">
        <w:rPr>
          <w:rFonts w:eastAsia="MS PGothic"/>
          <w:bCs/>
          <w:lang w:eastAsia="ja-JP"/>
        </w:rPr>
        <w:t xml:space="preserve"> (</w:t>
      </w:r>
      <w:r w:rsidRPr="00AC589A">
        <w:rPr>
          <w:rFonts w:eastAsia="MS PGothic"/>
          <w:bCs/>
          <w:lang w:eastAsia="ja-JP"/>
        </w:rPr>
        <w:t>いずれの場合も適用される法令により認められている範囲において</w:t>
      </w:r>
      <w:r w:rsidRPr="00AC589A">
        <w:rPr>
          <w:rFonts w:eastAsia="MS PGothic"/>
          <w:bCs/>
          <w:lang w:eastAsia="ja-JP"/>
        </w:rPr>
        <w:t xml:space="preserve">) </w:t>
      </w:r>
      <w:r w:rsidRPr="00AC589A">
        <w:rPr>
          <w:rFonts w:eastAsia="MS PGothic"/>
          <w:bCs/>
          <w:lang w:eastAsia="ja-JP"/>
        </w:rPr>
        <w:t>に適用されます。</w:t>
      </w:r>
    </w:p>
    <w:p w14:paraId="54016D2E" w14:textId="664457A4" w:rsidR="00262C9F" w:rsidRPr="00AC589A" w:rsidRDefault="00691F72" w:rsidP="00DB3C85">
      <w:pPr>
        <w:pStyle w:val="Body1"/>
        <w:ind w:firstLine="3"/>
        <w:rPr>
          <w:rFonts w:eastAsia="MS PGothic"/>
          <w:lang w:eastAsia="ja-JP"/>
        </w:rPr>
      </w:pPr>
      <w:r w:rsidRPr="00AC589A">
        <w:rPr>
          <w:rFonts w:eastAsia="MS PGothic"/>
          <w:bCs/>
          <w:lang w:eastAsia="ja-JP"/>
        </w:rPr>
        <w:t>この制限は、</w:t>
      </w:r>
      <w:r w:rsidR="00812662">
        <w:rPr>
          <w:rFonts w:eastAsia="MS PGothic"/>
          <w:bCs/>
          <w:lang w:eastAsia="ja-JP"/>
        </w:rPr>
        <w:t>Microsoft</w:t>
      </w:r>
      <w:r w:rsidRPr="00AC589A">
        <w:rPr>
          <w:rFonts w:eastAsia="MS PGothic"/>
          <w:bCs/>
          <w:lang w:eastAsia="ja-JP"/>
        </w:rPr>
        <w:t>がこのような損害の可能性を認識していたか、または認識しえた場合にも適用されます。また、州、地域または国によっては付随的損害、派生的損害等またはその他の損害に対する責任の除外または制限を認めていないことがあるため、上記の制限または除外がお客様に適用されない場合があります。</w:t>
      </w:r>
    </w:p>
    <w:p w14:paraId="36D77274" w14:textId="77777777" w:rsidR="005D3CA4" w:rsidRPr="000C6E91" w:rsidRDefault="005D3CA4" w:rsidP="00797971">
      <w:pPr>
        <w:ind w:left="0" w:firstLine="0"/>
        <w:rPr>
          <w:rFonts w:eastAsia="MS PGothic"/>
        </w:rPr>
      </w:pPr>
    </w:p>
    <w:sectPr w:rsidR="005D3CA4" w:rsidRPr="000C6E91" w:rsidSect="00FA1A32">
      <w:headerReference w:type="even" r:id="rId16"/>
      <w:headerReference w:type="default" r:id="rId17"/>
      <w:footerReference w:type="even" r:id="rId18"/>
      <w:footerReference w:type="default" r:id="rId19"/>
      <w:headerReference w:type="first" r:id="rId20"/>
      <w:footerReference w:type="first" r:id="rId21"/>
      <w:pgSz w:w="12240" w:h="15840" w:code="1"/>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30E26" w14:textId="77777777" w:rsidR="008D0AC0" w:rsidRDefault="008D0AC0">
      <w:pPr>
        <w:spacing w:before="0"/>
      </w:pPr>
      <w:r>
        <w:separator/>
      </w:r>
    </w:p>
  </w:endnote>
  <w:endnote w:type="continuationSeparator" w:id="0">
    <w:p w14:paraId="7B161938" w14:textId="77777777" w:rsidR="008D0AC0" w:rsidRDefault="008D0A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Univers"/>
    <w:panose1 w:val="020B0603020202020204"/>
    <w:charset w:val="00"/>
    <w:family w:val="swiss"/>
    <w:pitch w:val="variable"/>
    <w:sig w:usb0="00000687" w:usb1="00000000" w:usb2="00000000" w:usb3="00000000" w:csb0="0000009F" w:csb1="00000000"/>
  </w:font>
  <w:font w:name="Tahoma">
    <w:altName w:val="?? ??"/>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7AD53" w14:textId="77777777" w:rsidR="001E7CB8" w:rsidRDefault="00691F72" w:rsidP="00797971">
    <w:pPr>
      <w:pStyle w:val="Footer"/>
    </w:pPr>
    <w:r>
      <w:rPr>
        <w:rStyle w:val="DocID"/>
        <w:rFonts w:ascii="MS UI Gothic" w:eastAsia="MS UI Gothic" w:hAnsi="MS UI Gothic" w:cs="MS UI Gothic"/>
        <w:bCs/>
        <w:szCs w:val="16"/>
        <w:lang w:eastAsia="ja-JP"/>
      </w:rPr>
      <w:t>DWT 28909236v1 0085000-001126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995A2" w14:textId="77777777" w:rsidR="000F7D74" w:rsidRDefault="000F7D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3F9DE" w14:textId="77777777" w:rsidR="001E7CB8" w:rsidRDefault="00691F72" w:rsidP="00797971">
    <w:pPr>
      <w:pStyle w:val="Footer"/>
    </w:pPr>
    <w:r>
      <w:rPr>
        <w:rStyle w:val="DocID"/>
        <w:rFonts w:ascii="MS UI Gothic" w:eastAsia="MS UI Gothic" w:hAnsi="MS UI Gothic" w:cs="MS UI Gothic"/>
        <w:bCs/>
        <w:szCs w:val="16"/>
        <w:lang w:eastAsia="ja-JP"/>
      </w:rPr>
      <w:t>DWT 28909236v1 0085000-001126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90039" w14:textId="77777777" w:rsidR="008D0AC0" w:rsidRDefault="008D0AC0">
      <w:pPr>
        <w:spacing w:before="0"/>
      </w:pPr>
      <w:r>
        <w:separator/>
      </w:r>
    </w:p>
  </w:footnote>
  <w:footnote w:type="continuationSeparator" w:id="0">
    <w:p w14:paraId="7F510AA2" w14:textId="77777777" w:rsidR="008D0AC0" w:rsidRDefault="008D0AC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DB897" w14:textId="77777777" w:rsidR="000F7D74" w:rsidRDefault="000F7D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36A89" w14:textId="77777777" w:rsidR="000F7D74" w:rsidRDefault="000F7D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7CA62" w14:textId="77777777" w:rsidR="000F7D74" w:rsidRDefault="000F7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B2B7A"/>
    <w:multiLevelType w:val="hybridMultilevel"/>
    <w:tmpl w:val="0A84B212"/>
    <w:lvl w:ilvl="0" w:tplc="7368BFC0">
      <w:start w:val="1"/>
      <w:numFmt w:val="bullet"/>
      <w:pStyle w:val="Bullet9"/>
      <w:lvlText w:val=""/>
      <w:lvlJc w:val="left"/>
      <w:pPr>
        <w:tabs>
          <w:tab w:val="num" w:pos="3223"/>
        </w:tabs>
        <w:ind w:left="3221" w:hanging="358"/>
      </w:pPr>
      <w:rPr>
        <w:rFonts w:ascii="Symbol" w:hAnsi="Symbol" w:hint="default"/>
      </w:rPr>
    </w:lvl>
    <w:lvl w:ilvl="1" w:tplc="DC1A7CDA">
      <w:start w:val="1"/>
      <w:numFmt w:val="bullet"/>
      <w:lvlText w:val="o"/>
      <w:lvlJc w:val="left"/>
      <w:pPr>
        <w:tabs>
          <w:tab w:val="num" w:pos="1440"/>
        </w:tabs>
        <w:ind w:left="1440" w:hanging="360"/>
      </w:pPr>
      <w:rPr>
        <w:rFonts w:ascii="Courier New" w:hAnsi="Courier New" w:hint="default"/>
      </w:rPr>
    </w:lvl>
    <w:lvl w:ilvl="2" w:tplc="3F28570C">
      <w:start w:val="1"/>
      <w:numFmt w:val="bullet"/>
      <w:lvlText w:val=""/>
      <w:lvlJc w:val="left"/>
      <w:pPr>
        <w:tabs>
          <w:tab w:val="num" w:pos="2160"/>
        </w:tabs>
        <w:ind w:left="2160" w:hanging="360"/>
      </w:pPr>
      <w:rPr>
        <w:rFonts w:ascii="Wingdings" w:hAnsi="Wingdings" w:hint="default"/>
      </w:rPr>
    </w:lvl>
    <w:lvl w:ilvl="3" w:tplc="FA14674A">
      <w:start w:val="1"/>
      <w:numFmt w:val="bullet"/>
      <w:lvlText w:val=""/>
      <w:lvlJc w:val="left"/>
      <w:pPr>
        <w:tabs>
          <w:tab w:val="num" w:pos="2880"/>
        </w:tabs>
        <w:ind w:left="2880" w:hanging="360"/>
      </w:pPr>
      <w:rPr>
        <w:rFonts w:ascii="Symbol" w:hAnsi="Symbol" w:hint="default"/>
      </w:rPr>
    </w:lvl>
    <w:lvl w:ilvl="4" w:tplc="E0AE0D30">
      <w:start w:val="1"/>
      <w:numFmt w:val="bullet"/>
      <w:lvlText w:val="o"/>
      <w:lvlJc w:val="left"/>
      <w:pPr>
        <w:tabs>
          <w:tab w:val="num" w:pos="3600"/>
        </w:tabs>
        <w:ind w:left="3600" w:hanging="360"/>
      </w:pPr>
      <w:rPr>
        <w:rFonts w:ascii="Courier New" w:hAnsi="Courier New" w:hint="default"/>
      </w:rPr>
    </w:lvl>
    <w:lvl w:ilvl="5" w:tplc="2C8C475C">
      <w:start w:val="1"/>
      <w:numFmt w:val="bullet"/>
      <w:lvlText w:val=""/>
      <w:lvlJc w:val="left"/>
      <w:pPr>
        <w:tabs>
          <w:tab w:val="num" w:pos="4320"/>
        </w:tabs>
        <w:ind w:left="4320" w:hanging="360"/>
      </w:pPr>
      <w:rPr>
        <w:rFonts w:ascii="Wingdings" w:hAnsi="Wingdings" w:hint="default"/>
      </w:rPr>
    </w:lvl>
    <w:lvl w:ilvl="6" w:tplc="23D405CA">
      <w:start w:val="1"/>
      <w:numFmt w:val="bullet"/>
      <w:lvlText w:val=""/>
      <w:lvlJc w:val="left"/>
      <w:pPr>
        <w:tabs>
          <w:tab w:val="num" w:pos="5040"/>
        </w:tabs>
        <w:ind w:left="5040" w:hanging="360"/>
      </w:pPr>
      <w:rPr>
        <w:rFonts w:ascii="Symbol" w:hAnsi="Symbol" w:hint="default"/>
      </w:rPr>
    </w:lvl>
    <w:lvl w:ilvl="7" w:tplc="7CAC2E7C">
      <w:start w:val="1"/>
      <w:numFmt w:val="bullet"/>
      <w:lvlText w:val="o"/>
      <w:lvlJc w:val="left"/>
      <w:pPr>
        <w:tabs>
          <w:tab w:val="num" w:pos="5760"/>
        </w:tabs>
        <w:ind w:left="5760" w:hanging="360"/>
      </w:pPr>
      <w:rPr>
        <w:rFonts w:ascii="Courier New" w:hAnsi="Courier New" w:hint="default"/>
      </w:rPr>
    </w:lvl>
    <w:lvl w:ilvl="8" w:tplc="99C8348C">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536CB714"/>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color w:val="auto"/>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62018D"/>
    <w:multiLevelType w:val="hybridMultilevel"/>
    <w:tmpl w:val="049AD42E"/>
    <w:lvl w:ilvl="0" w:tplc="E346A7FC">
      <w:start w:val="1"/>
      <w:numFmt w:val="lowerLetter"/>
      <w:lvlText w:val="%1)"/>
      <w:lvlJc w:val="left"/>
      <w:pPr>
        <w:ind w:left="717" w:hanging="360"/>
      </w:pPr>
      <w:rPr>
        <w:b/>
      </w:rPr>
    </w:lvl>
    <w:lvl w:ilvl="1" w:tplc="E7460E40">
      <w:start w:val="1"/>
      <w:numFmt w:val="lowerLetter"/>
      <w:lvlText w:val="%2."/>
      <w:lvlJc w:val="left"/>
      <w:pPr>
        <w:ind w:left="1437" w:hanging="360"/>
      </w:pPr>
    </w:lvl>
    <w:lvl w:ilvl="2" w:tplc="FB406CF2">
      <w:start w:val="1"/>
      <w:numFmt w:val="lowerRoman"/>
      <w:lvlText w:val="%3."/>
      <w:lvlJc w:val="right"/>
      <w:pPr>
        <w:ind w:left="2157" w:hanging="180"/>
      </w:pPr>
    </w:lvl>
    <w:lvl w:ilvl="3" w:tplc="16B22EF0" w:tentative="1">
      <w:start w:val="1"/>
      <w:numFmt w:val="decimal"/>
      <w:lvlText w:val="%4."/>
      <w:lvlJc w:val="left"/>
      <w:pPr>
        <w:ind w:left="2877" w:hanging="360"/>
      </w:pPr>
    </w:lvl>
    <w:lvl w:ilvl="4" w:tplc="3C7484AE" w:tentative="1">
      <w:start w:val="1"/>
      <w:numFmt w:val="lowerLetter"/>
      <w:lvlText w:val="%5."/>
      <w:lvlJc w:val="left"/>
      <w:pPr>
        <w:ind w:left="3597" w:hanging="360"/>
      </w:pPr>
    </w:lvl>
    <w:lvl w:ilvl="5" w:tplc="A4C468D4" w:tentative="1">
      <w:start w:val="1"/>
      <w:numFmt w:val="lowerRoman"/>
      <w:lvlText w:val="%6."/>
      <w:lvlJc w:val="right"/>
      <w:pPr>
        <w:ind w:left="4317" w:hanging="180"/>
      </w:pPr>
    </w:lvl>
    <w:lvl w:ilvl="6" w:tplc="ED9AC030" w:tentative="1">
      <w:start w:val="1"/>
      <w:numFmt w:val="decimal"/>
      <w:lvlText w:val="%7."/>
      <w:lvlJc w:val="left"/>
      <w:pPr>
        <w:ind w:left="5037" w:hanging="360"/>
      </w:pPr>
    </w:lvl>
    <w:lvl w:ilvl="7" w:tplc="8BA60250" w:tentative="1">
      <w:start w:val="1"/>
      <w:numFmt w:val="lowerLetter"/>
      <w:lvlText w:val="%8."/>
      <w:lvlJc w:val="left"/>
      <w:pPr>
        <w:ind w:left="5757" w:hanging="360"/>
      </w:pPr>
    </w:lvl>
    <w:lvl w:ilvl="8" w:tplc="27626184" w:tentative="1">
      <w:start w:val="1"/>
      <w:numFmt w:val="lowerRoman"/>
      <w:lvlText w:val="%9."/>
      <w:lvlJc w:val="right"/>
      <w:pPr>
        <w:ind w:left="6477" w:hanging="180"/>
      </w:pPr>
    </w:lvl>
  </w:abstractNum>
  <w:abstractNum w:abstractNumId="4" w15:restartNumberingAfterBreak="0">
    <w:nsid w:val="1EA96FA8"/>
    <w:multiLevelType w:val="multilevel"/>
    <w:tmpl w:val="0936C2D6"/>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8E0B8B"/>
    <w:multiLevelType w:val="multilevel"/>
    <w:tmpl w:val="1F9CF9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bullet"/>
      <w:lvlText w:val=""/>
      <w:lvlJc w:val="left"/>
      <w:pPr>
        <w:tabs>
          <w:tab w:val="num" w:pos="720"/>
        </w:tabs>
        <w:ind w:left="720" w:hanging="363"/>
      </w:pPr>
      <w:rPr>
        <w:rFonts w:ascii="Symbol" w:hAnsi="Symbol"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B6339DB"/>
    <w:multiLevelType w:val="multilevel"/>
    <w:tmpl w:val="45182CD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F7F4B34"/>
    <w:multiLevelType w:val="multilevel"/>
    <w:tmpl w:val="76AC0E56"/>
    <w:lvl w:ilvl="0">
      <w:start w:val="3"/>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F5067BA">
      <w:start w:val="1"/>
      <w:numFmt w:val="bullet"/>
      <w:pStyle w:val="Bullet8"/>
      <w:lvlText w:val=""/>
      <w:lvlJc w:val="left"/>
      <w:pPr>
        <w:tabs>
          <w:tab w:val="num" w:pos="2866"/>
        </w:tabs>
        <w:ind w:left="2863" w:hanging="357"/>
      </w:pPr>
      <w:rPr>
        <w:rFonts w:ascii="Symbol" w:hAnsi="Symbol" w:hint="default"/>
      </w:rPr>
    </w:lvl>
    <w:lvl w:ilvl="1" w:tplc="BC383EFC">
      <w:start w:val="1"/>
      <w:numFmt w:val="bullet"/>
      <w:lvlText w:val="o"/>
      <w:lvlJc w:val="left"/>
      <w:pPr>
        <w:tabs>
          <w:tab w:val="num" w:pos="1440"/>
        </w:tabs>
        <w:ind w:left="1440" w:hanging="360"/>
      </w:pPr>
      <w:rPr>
        <w:rFonts w:ascii="Courier New" w:hAnsi="Courier New" w:hint="default"/>
      </w:rPr>
    </w:lvl>
    <w:lvl w:ilvl="2" w:tplc="AC827BDC">
      <w:start w:val="1"/>
      <w:numFmt w:val="bullet"/>
      <w:lvlText w:val=""/>
      <w:lvlJc w:val="left"/>
      <w:pPr>
        <w:tabs>
          <w:tab w:val="num" w:pos="2160"/>
        </w:tabs>
        <w:ind w:left="2160" w:hanging="360"/>
      </w:pPr>
      <w:rPr>
        <w:rFonts w:ascii="Wingdings" w:hAnsi="Wingdings" w:hint="default"/>
      </w:rPr>
    </w:lvl>
    <w:lvl w:ilvl="3" w:tplc="4AD05BB0">
      <w:start w:val="1"/>
      <w:numFmt w:val="bullet"/>
      <w:lvlText w:val=""/>
      <w:lvlJc w:val="left"/>
      <w:pPr>
        <w:tabs>
          <w:tab w:val="num" w:pos="2880"/>
        </w:tabs>
        <w:ind w:left="2880" w:hanging="360"/>
      </w:pPr>
      <w:rPr>
        <w:rFonts w:ascii="Symbol" w:hAnsi="Symbol" w:hint="default"/>
      </w:rPr>
    </w:lvl>
    <w:lvl w:ilvl="4" w:tplc="D7AEE3E2">
      <w:start w:val="1"/>
      <w:numFmt w:val="bullet"/>
      <w:lvlText w:val="o"/>
      <w:lvlJc w:val="left"/>
      <w:pPr>
        <w:tabs>
          <w:tab w:val="num" w:pos="3600"/>
        </w:tabs>
        <w:ind w:left="3600" w:hanging="360"/>
      </w:pPr>
      <w:rPr>
        <w:rFonts w:ascii="Courier New" w:hAnsi="Courier New" w:hint="default"/>
      </w:rPr>
    </w:lvl>
    <w:lvl w:ilvl="5" w:tplc="054A4192">
      <w:start w:val="1"/>
      <w:numFmt w:val="bullet"/>
      <w:lvlText w:val=""/>
      <w:lvlJc w:val="left"/>
      <w:pPr>
        <w:tabs>
          <w:tab w:val="num" w:pos="4320"/>
        </w:tabs>
        <w:ind w:left="4320" w:hanging="360"/>
      </w:pPr>
      <w:rPr>
        <w:rFonts w:ascii="Wingdings" w:hAnsi="Wingdings" w:hint="default"/>
      </w:rPr>
    </w:lvl>
    <w:lvl w:ilvl="6" w:tplc="0EF40F7A">
      <w:start w:val="1"/>
      <w:numFmt w:val="bullet"/>
      <w:lvlText w:val=""/>
      <w:lvlJc w:val="left"/>
      <w:pPr>
        <w:tabs>
          <w:tab w:val="num" w:pos="5040"/>
        </w:tabs>
        <w:ind w:left="5040" w:hanging="360"/>
      </w:pPr>
      <w:rPr>
        <w:rFonts w:ascii="Symbol" w:hAnsi="Symbol" w:hint="default"/>
      </w:rPr>
    </w:lvl>
    <w:lvl w:ilvl="7" w:tplc="020E55E8">
      <w:start w:val="1"/>
      <w:numFmt w:val="bullet"/>
      <w:lvlText w:val="o"/>
      <w:lvlJc w:val="left"/>
      <w:pPr>
        <w:tabs>
          <w:tab w:val="num" w:pos="5760"/>
        </w:tabs>
        <w:ind w:left="5760" w:hanging="360"/>
      </w:pPr>
      <w:rPr>
        <w:rFonts w:ascii="Courier New" w:hAnsi="Courier New" w:hint="default"/>
      </w:rPr>
    </w:lvl>
    <w:lvl w:ilvl="8" w:tplc="146237A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F000BFE6">
      <w:start w:val="1"/>
      <w:numFmt w:val="decimal"/>
      <w:pStyle w:val="Heading2FrenchWarranty"/>
      <w:lvlText w:val="%1."/>
      <w:lvlJc w:val="left"/>
      <w:pPr>
        <w:tabs>
          <w:tab w:val="num" w:pos="360"/>
        </w:tabs>
        <w:ind w:left="720" w:hanging="360"/>
      </w:pPr>
      <w:rPr>
        <w:rFonts w:cs="Times New Roman" w:hint="default"/>
        <w:b/>
        <w:bCs/>
        <w:i w:val="0"/>
        <w:iCs w:val="0"/>
      </w:rPr>
    </w:lvl>
    <w:lvl w:ilvl="1" w:tplc="94A877F4">
      <w:start w:val="1"/>
      <w:numFmt w:val="lowerLetter"/>
      <w:lvlText w:val="%2."/>
      <w:lvlJc w:val="left"/>
      <w:pPr>
        <w:tabs>
          <w:tab w:val="num" w:pos="1440"/>
        </w:tabs>
        <w:ind w:left="1440" w:hanging="360"/>
      </w:pPr>
      <w:rPr>
        <w:rFonts w:cs="Times New Roman"/>
      </w:rPr>
    </w:lvl>
    <w:lvl w:ilvl="2" w:tplc="4516D090">
      <w:start w:val="1"/>
      <w:numFmt w:val="lowerRoman"/>
      <w:lvlText w:val="%3."/>
      <w:lvlJc w:val="right"/>
      <w:pPr>
        <w:tabs>
          <w:tab w:val="num" w:pos="2160"/>
        </w:tabs>
        <w:ind w:left="2160" w:hanging="180"/>
      </w:pPr>
      <w:rPr>
        <w:rFonts w:cs="Times New Roman"/>
      </w:rPr>
    </w:lvl>
    <w:lvl w:ilvl="3" w:tplc="C5D86DAE">
      <w:start w:val="1"/>
      <w:numFmt w:val="decimal"/>
      <w:lvlText w:val="%4."/>
      <w:lvlJc w:val="left"/>
      <w:pPr>
        <w:tabs>
          <w:tab w:val="num" w:pos="2880"/>
        </w:tabs>
        <w:ind w:left="2880" w:hanging="360"/>
      </w:pPr>
      <w:rPr>
        <w:rFonts w:cs="Times New Roman"/>
      </w:rPr>
    </w:lvl>
    <w:lvl w:ilvl="4" w:tplc="21EA86E0">
      <w:start w:val="1"/>
      <w:numFmt w:val="lowerLetter"/>
      <w:lvlText w:val="%5."/>
      <w:lvlJc w:val="left"/>
      <w:pPr>
        <w:tabs>
          <w:tab w:val="num" w:pos="3600"/>
        </w:tabs>
        <w:ind w:left="3600" w:hanging="360"/>
      </w:pPr>
      <w:rPr>
        <w:rFonts w:cs="Times New Roman"/>
      </w:rPr>
    </w:lvl>
    <w:lvl w:ilvl="5" w:tplc="9E5EE8DE">
      <w:start w:val="1"/>
      <w:numFmt w:val="lowerRoman"/>
      <w:lvlText w:val="%6."/>
      <w:lvlJc w:val="right"/>
      <w:pPr>
        <w:tabs>
          <w:tab w:val="num" w:pos="4320"/>
        </w:tabs>
        <w:ind w:left="4320" w:hanging="180"/>
      </w:pPr>
      <w:rPr>
        <w:rFonts w:cs="Times New Roman"/>
      </w:rPr>
    </w:lvl>
    <w:lvl w:ilvl="6" w:tplc="115C55A8">
      <w:start w:val="1"/>
      <w:numFmt w:val="decimal"/>
      <w:lvlText w:val="%7."/>
      <w:lvlJc w:val="left"/>
      <w:pPr>
        <w:tabs>
          <w:tab w:val="num" w:pos="5040"/>
        </w:tabs>
        <w:ind w:left="5040" w:hanging="360"/>
      </w:pPr>
      <w:rPr>
        <w:rFonts w:cs="Times New Roman"/>
      </w:rPr>
    </w:lvl>
    <w:lvl w:ilvl="7" w:tplc="8EC49074">
      <w:start w:val="1"/>
      <w:numFmt w:val="lowerLetter"/>
      <w:lvlText w:val="%8."/>
      <w:lvlJc w:val="left"/>
      <w:pPr>
        <w:tabs>
          <w:tab w:val="num" w:pos="5760"/>
        </w:tabs>
        <w:ind w:left="5760" w:hanging="360"/>
      </w:pPr>
      <w:rPr>
        <w:rFonts w:cs="Times New Roman"/>
      </w:rPr>
    </w:lvl>
    <w:lvl w:ilvl="8" w:tplc="4A609D08">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03BA44B4">
      <w:start w:val="1"/>
      <w:numFmt w:val="bullet"/>
      <w:pStyle w:val="Bullet7"/>
      <w:lvlText w:val=""/>
      <w:lvlJc w:val="left"/>
      <w:pPr>
        <w:tabs>
          <w:tab w:val="num" w:pos="2509"/>
        </w:tabs>
        <w:ind w:left="2506" w:hanging="357"/>
      </w:pPr>
      <w:rPr>
        <w:rFonts w:ascii="Symbol" w:hAnsi="Symbol" w:hint="default"/>
      </w:rPr>
    </w:lvl>
    <w:lvl w:ilvl="1" w:tplc="2646B726">
      <w:start w:val="1"/>
      <w:numFmt w:val="bullet"/>
      <w:lvlText w:val="o"/>
      <w:lvlJc w:val="left"/>
      <w:pPr>
        <w:tabs>
          <w:tab w:val="num" w:pos="1440"/>
        </w:tabs>
        <w:ind w:left="1440" w:hanging="360"/>
      </w:pPr>
      <w:rPr>
        <w:rFonts w:ascii="Courier New" w:hAnsi="Courier New" w:hint="default"/>
      </w:rPr>
    </w:lvl>
    <w:lvl w:ilvl="2" w:tplc="B47EE702">
      <w:start w:val="1"/>
      <w:numFmt w:val="bullet"/>
      <w:lvlText w:val=""/>
      <w:lvlJc w:val="left"/>
      <w:pPr>
        <w:tabs>
          <w:tab w:val="num" w:pos="2160"/>
        </w:tabs>
        <w:ind w:left="2160" w:hanging="360"/>
      </w:pPr>
      <w:rPr>
        <w:rFonts w:ascii="Wingdings" w:hAnsi="Wingdings" w:hint="default"/>
      </w:rPr>
    </w:lvl>
    <w:lvl w:ilvl="3" w:tplc="FE54923A">
      <w:start w:val="1"/>
      <w:numFmt w:val="bullet"/>
      <w:lvlText w:val=""/>
      <w:lvlJc w:val="left"/>
      <w:pPr>
        <w:tabs>
          <w:tab w:val="num" w:pos="2880"/>
        </w:tabs>
        <w:ind w:left="2880" w:hanging="360"/>
      </w:pPr>
      <w:rPr>
        <w:rFonts w:ascii="Symbol" w:hAnsi="Symbol" w:hint="default"/>
      </w:rPr>
    </w:lvl>
    <w:lvl w:ilvl="4" w:tplc="296A1F66">
      <w:start w:val="1"/>
      <w:numFmt w:val="bullet"/>
      <w:lvlText w:val="o"/>
      <w:lvlJc w:val="left"/>
      <w:pPr>
        <w:tabs>
          <w:tab w:val="num" w:pos="3600"/>
        </w:tabs>
        <w:ind w:left="3600" w:hanging="360"/>
      </w:pPr>
      <w:rPr>
        <w:rFonts w:ascii="Courier New" w:hAnsi="Courier New" w:hint="default"/>
      </w:rPr>
    </w:lvl>
    <w:lvl w:ilvl="5" w:tplc="E1CAB2F4">
      <w:start w:val="1"/>
      <w:numFmt w:val="bullet"/>
      <w:lvlText w:val=""/>
      <w:lvlJc w:val="left"/>
      <w:pPr>
        <w:tabs>
          <w:tab w:val="num" w:pos="4320"/>
        </w:tabs>
        <w:ind w:left="4320" w:hanging="360"/>
      </w:pPr>
      <w:rPr>
        <w:rFonts w:ascii="Wingdings" w:hAnsi="Wingdings" w:hint="default"/>
      </w:rPr>
    </w:lvl>
    <w:lvl w:ilvl="6" w:tplc="C180F242">
      <w:start w:val="1"/>
      <w:numFmt w:val="bullet"/>
      <w:lvlText w:val=""/>
      <w:lvlJc w:val="left"/>
      <w:pPr>
        <w:tabs>
          <w:tab w:val="num" w:pos="5040"/>
        </w:tabs>
        <w:ind w:left="5040" w:hanging="360"/>
      </w:pPr>
      <w:rPr>
        <w:rFonts w:ascii="Symbol" w:hAnsi="Symbol" w:hint="default"/>
      </w:rPr>
    </w:lvl>
    <w:lvl w:ilvl="7" w:tplc="4E1ACF26">
      <w:start w:val="1"/>
      <w:numFmt w:val="bullet"/>
      <w:lvlText w:val="o"/>
      <w:lvlJc w:val="left"/>
      <w:pPr>
        <w:tabs>
          <w:tab w:val="num" w:pos="5760"/>
        </w:tabs>
        <w:ind w:left="5760" w:hanging="360"/>
      </w:pPr>
      <w:rPr>
        <w:rFonts w:ascii="Courier New" w:hAnsi="Courier New" w:hint="default"/>
      </w:rPr>
    </w:lvl>
    <w:lvl w:ilvl="8" w:tplc="63EE035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EC318F"/>
    <w:multiLevelType w:val="hybridMultilevel"/>
    <w:tmpl w:val="7FD8FB8E"/>
    <w:lvl w:ilvl="0" w:tplc="1018BBC8">
      <w:start w:val="1"/>
      <w:numFmt w:val="lowerLetter"/>
      <w:lvlText w:val="%1)"/>
      <w:lvlJc w:val="left"/>
      <w:pPr>
        <w:ind w:left="1077" w:hanging="360"/>
      </w:pPr>
      <w:rPr>
        <w:b/>
      </w:rPr>
    </w:lvl>
    <w:lvl w:ilvl="1" w:tplc="99FCE910">
      <w:start w:val="1"/>
      <w:numFmt w:val="lowerLetter"/>
      <w:lvlText w:val="%2."/>
      <w:lvlJc w:val="left"/>
      <w:pPr>
        <w:ind w:left="1797" w:hanging="360"/>
      </w:pPr>
    </w:lvl>
    <w:lvl w:ilvl="2" w:tplc="A2E814CC" w:tentative="1">
      <w:start w:val="1"/>
      <w:numFmt w:val="lowerRoman"/>
      <w:lvlText w:val="%3."/>
      <w:lvlJc w:val="right"/>
      <w:pPr>
        <w:ind w:left="2517" w:hanging="180"/>
      </w:pPr>
    </w:lvl>
    <w:lvl w:ilvl="3" w:tplc="32F09D1E" w:tentative="1">
      <w:start w:val="1"/>
      <w:numFmt w:val="decimal"/>
      <w:lvlText w:val="%4."/>
      <w:lvlJc w:val="left"/>
      <w:pPr>
        <w:ind w:left="3237" w:hanging="360"/>
      </w:pPr>
    </w:lvl>
    <w:lvl w:ilvl="4" w:tplc="03AC54BE" w:tentative="1">
      <w:start w:val="1"/>
      <w:numFmt w:val="lowerLetter"/>
      <w:lvlText w:val="%5."/>
      <w:lvlJc w:val="left"/>
      <w:pPr>
        <w:ind w:left="3957" w:hanging="360"/>
      </w:pPr>
    </w:lvl>
    <w:lvl w:ilvl="5" w:tplc="8730DF88" w:tentative="1">
      <w:start w:val="1"/>
      <w:numFmt w:val="lowerRoman"/>
      <w:lvlText w:val="%6."/>
      <w:lvlJc w:val="right"/>
      <w:pPr>
        <w:ind w:left="4677" w:hanging="180"/>
      </w:pPr>
    </w:lvl>
    <w:lvl w:ilvl="6" w:tplc="1A569EA4" w:tentative="1">
      <w:start w:val="1"/>
      <w:numFmt w:val="decimal"/>
      <w:lvlText w:val="%7."/>
      <w:lvlJc w:val="left"/>
      <w:pPr>
        <w:ind w:left="5397" w:hanging="360"/>
      </w:pPr>
    </w:lvl>
    <w:lvl w:ilvl="7" w:tplc="9E6C37C0" w:tentative="1">
      <w:start w:val="1"/>
      <w:numFmt w:val="lowerLetter"/>
      <w:lvlText w:val="%8."/>
      <w:lvlJc w:val="left"/>
      <w:pPr>
        <w:ind w:left="6117" w:hanging="360"/>
      </w:pPr>
    </w:lvl>
    <w:lvl w:ilvl="8" w:tplc="0F0CA9BE" w:tentative="1">
      <w:start w:val="1"/>
      <w:numFmt w:val="lowerRoman"/>
      <w:lvlText w:val="%9."/>
      <w:lvlJc w:val="right"/>
      <w:pPr>
        <w:ind w:left="6837" w:hanging="180"/>
      </w:pPr>
    </w:lvl>
  </w:abstractNum>
  <w:abstractNum w:abstractNumId="12" w15:restartNumberingAfterBreak="0">
    <w:nsid w:val="57B8725B"/>
    <w:multiLevelType w:val="hybridMultilevel"/>
    <w:tmpl w:val="B4D61738"/>
    <w:lvl w:ilvl="0" w:tplc="F1C25F46">
      <w:start w:val="2"/>
      <w:numFmt w:val="decimal"/>
      <w:lvlText w:val="%1."/>
      <w:lvlJc w:val="left"/>
      <w:pPr>
        <w:ind w:left="717" w:hanging="360"/>
      </w:pPr>
      <w:rPr>
        <w:rFonts w:hint="default"/>
      </w:rPr>
    </w:lvl>
    <w:lvl w:ilvl="1" w:tplc="5BC03986" w:tentative="1">
      <w:start w:val="1"/>
      <w:numFmt w:val="lowerLetter"/>
      <w:lvlText w:val="%2."/>
      <w:lvlJc w:val="left"/>
      <w:pPr>
        <w:ind w:left="1437" w:hanging="360"/>
      </w:pPr>
    </w:lvl>
    <w:lvl w:ilvl="2" w:tplc="46743096" w:tentative="1">
      <w:start w:val="1"/>
      <w:numFmt w:val="lowerRoman"/>
      <w:lvlText w:val="%3."/>
      <w:lvlJc w:val="right"/>
      <w:pPr>
        <w:ind w:left="2157" w:hanging="180"/>
      </w:pPr>
    </w:lvl>
    <w:lvl w:ilvl="3" w:tplc="71A684D2" w:tentative="1">
      <w:start w:val="1"/>
      <w:numFmt w:val="decimal"/>
      <w:lvlText w:val="%4."/>
      <w:lvlJc w:val="left"/>
      <w:pPr>
        <w:ind w:left="2877" w:hanging="360"/>
      </w:pPr>
    </w:lvl>
    <w:lvl w:ilvl="4" w:tplc="D9A05684" w:tentative="1">
      <w:start w:val="1"/>
      <w:numFmt w:val="lowerLetter"/>
      <w:lvlText w:val="%5."/>
      <w:lvlJc w:val="left"/>
      <w:pPr>
        <w:ind w:left="3597" w:hanging="360"/>
      </w:pPr>
    </w:lvl>
    <w:lvl w:ilvl="5" w:tplc="9BBC1948" w:tentative="1">
      <w:start w:val="1"/>
      <w:numFmt w:val="lowerRoman"/>
      <w:lvlText w:val="%6."/>
      <w:lvlJc w:val="right"/>
      <w:pPr>
        <w:ind w:left="4317" w:hanging="180"/>
      </w:pPr>
    </w:lvl>
    <w:lvl w:ilvl="6" w:tplc="62D6296A" w:tentative="1">
      <w:start w:val="1"/>
      <w:numFmt w:val="decimal"/>
      <w:lvlText w:val="%7."/>
      <w:lvlJc w:val="left"/>
      <w:pPr>
        <w:ind w:left="5037" w:hanging="360"/>
      </w:pPr>
    </w:lvl>
    <w:lvl w:ilvl="7" w:tplc="2D1E608C" w:tentative="1">
      <w:start w:val="1"/>
      <w:numFmt w:val="lowerLetter"/>
      <w:lvlText w:val="%8."/>
      <w:lvlJc w:val="left"/>
      <w:pPr>
        <w:ind w:left="5757" w:hanging="360"/>
      </w:pPr>
    </w:lvl>
    <w:lvl w:ilvl="8" w:tplc="35A8F45C" w:tentative="1">
      <w:start w:val="1"/>
      <w:numFmt w:val="lowerRoman"/>
      <w:lvlText w:val="%9."/>
      <w:lvlJc w:val="right"/>
      <w:pPr>
        <w:ind w:left="6477" w:hanging="180"/>
      </w:pPr>
    </w:lvl>
  </w:abstractNum>
  <w:abstractNum w:abstractNumId="13" w15:restartNumberingAfterBreak="0">
    <w:nsid w:val="5CF4435A"/>
    <w:multiLevelType w:val="hybridMultilevel"/>
    <w:tmpl w:val="1212BE60"/>
    <w:lvl w:ilvl="0" w:tplc="8844092A">
      <w:start w:val="1"/>
      <w:numFmt w:val="bullet"/>
      <w:pStyle w:val="Bullet4"/>
      <w:lvlText w:val=""/>
      <w:lvlJc w:val="left"/>
      <w:pPr>
        <w:tabs>
          <w:tab w:val="num" w:pos="1437"/>
        </w:tabs>
        <w:ind w:left="1435" w:hanging="358"/>
      </w:pPr>
      <w:rPr>
        <w:rFonts w:ascii="Symbol" w:hAnsi="Symbol" w:hint="default"/>
        <w:color w:val="000000" w:themeColor="text1"/>
      </w:rPr>
    </w:lvl>
    <w:lvl w:ilvl="1" w:tplc="F1DAC0B8">
      <w:start w:val="1"/>
      <w:numFmt w:val="bullet"/>
      <w:lvlText w:val="o"/>
      <w:lvlJc w:val="left"/>
      <w:pPr>
        <w:tabs>
          <w:tab w:val="num" w:pos="1440"/>
        </w:tabs>
        <w:ind w:left="1440" w:hanging="360"/>
      </w:pPr>
      <w:rPr>
        <w:rFonts w:ascii="Courier New" w:hAnsi="Courier New" w:hint="default"/>
      </w:rPr>
    </w:lvl>
    <w:lvl w:ilvl="2" w:tplc="CD6E86DC">
      <w:start w:val="1"/>
      <w:numFmt w:val="bullet"/>
      <w:lvlText w:val=""/>
      <w:lvlJc w:val="left"/>
      <w:pPr>
        <w:tabs>
          <w:tab w:val="num" w:pos="2160"/>
        </w:tabs>
        <w:ind w:left="2160" w:hanging="360"/>
      </w:pPr>
      <w:rPr>
        <w:rFonts w:ascii="Wingdings" w:hAnsi="Wingdings" w:hint="default"/>
      </w:rPr>
    </w:lvl>
    <w:lvl w:ilvl="3" w:tplc="26A8603A">
      <w:start w:val="1"/>
      <w:numFmt w:val="bullet"/>
      <w:lvlText w:val=""/>
      <w:lvlJc w:val="left"/>
      <w:pPr>
        <w:tabs>
          <w:tab w:val="num" w:pos="2880"/>
        </w:tabs>
        <w:ind w:left="2880" w:hanging="360"/>
      </w:pPr>
      <w:rPr>
        <w:rFonts w:ascii="Symbol" w:hAnsi="Symbol" w:hint="default"/>
      </w:rPr>
    </w:lvl>
    <w:lvl w:ilvl="4" w:tplc="3048AF6E">
      <w:start w:val="1"/>
      <w:numFmt w:val="bullet"/>
      <w:lvlText w:val="o"/>
      <w:lvlJc w:val="left"/>
      <w:pPr>
        <w:tabs>
          <w:tab w:val="num" w:pos="3600"/>
        </w:tabs>
        <w:ind w:left="3600" w:hanging="360"/>
      </w:pPr>
      <w:rPr>
        <w:rFonts w:ascii="Courier New" w:hAnsi="Courier New" w:hint="default"/>
      </w:rPr>
    </w:lvl>
    <w:lvl w:ilvl="5" w:tplc="C3B205CA">
      <w:start w:val="1"/>
      <w:numFmt w:val="bullet"/>
      <w:lvlText w:val=""/>
      <w:lvlJc w:val="left"/>
      <w:pPr>
        <w:tabs>
          <w:tab w:val="num" w:pos="4320"/>
        </w:tabs>
        <w:ind w:left="4320" w:hanging="360"/>
      </w:pPr>
      <w:rPr>
        <w:rFonts w:ascii="Wingdings" w:hAnsi="Wingdings" w:hint="default"/>
      </w:rPr>
    </w:lvl>
    <w:lvl w:ilvl="6" w:tplc="98C895A2">
      <w:start w:val="1"/>
      <w:numFmt w:val="bullet"/>
      <w:lvlText w:val=""/>
      <w:lvlJc w:val="left"/>
      <w:pPr>
        <w:tabs>
          <w:tab w:val="num" w:pos="5040"/>
        </w:tabs>
        <w:ind w:left="5040" w:hanging="360"/>
      </w:pPr>
      <w:rPr>
        <w:rFonts w:ascii="Symbol" w:hAnsi="Symbol" w:hint="default"/>
      </w:rPr>
    </w:lvl>
    <w:lvl w:ilvl="7" w:tplc="E9C0F91E">
      <w:start w:val="1"/>
      <w:numFmt w:val="bullet"/>
      <w:lvlText w:val="o"/>
      <w:lvlJc w:val="left"/>
      <w:pPr>
        <w:tabs>
          <w:tab w:val="num" w:pos="5760"/>
        </w:tabs>
        <w:ind w:left="5760" w:hanging="360"/>
      </w:pPr>
      <w:rPr>
        <w:rFonts w:ascii="Courier New" w:hAnsi="Courier New" w:hint="default"/>
      </w:rPr>
    </w:lvl>
    <w:lvl w:ilvl="8" w:tplc="BB6CA4A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381A8848">
      <w:start w:val="1"/>
      <w:numFmt w:val="bullet"/>
      <w:pStyle w:val="Bullet3"/>
      <w:lvlText w:val=""/>
      <w:lvlJc w:val="left"/>
      <w:pPr>
        <w:tabs>
          <w:tab w:val="num" w:pos="1080"/>
        </w:tabs>
        <w:ind w:left="1077" w:hanging="357"/>
      </w:pPr>
      <w:rPr>
        <w:rFonts w:ascii="Symbol" w:hAnsi="Symbol" w:hint="default"/>
      </w:rPr>
    </w:lvl>
    <w:lvl w:ilvl="1" w:tplc="B4B8A7C8">
      <w:start w:val="1"/>
      <w:numFmt w:val="bullet"/>
      <w:lvlText w:val="o"/>
      <w:lvlJc w:val="left"/>
      <w:pPr>
        <w:tabs>
          <w:tab w:val="num" w:pos="1440"/>
        </w:tabs>
        <w:ind w:left="1440" w:hanging="360"/>
      </w:pPr>
      <w:rPr>
        <w:rFonts w:ascii="Courier New" w:hAnsi="Courier New" w:hint="default"/>
      </w:rPr>
    </w:lvl>
    <w:lvl w:ilvl="2" w:tplc="0C440806">
      <w:start w:val="1"/>
      <w:numFmt w:val="bullet"/>
      <w:lvlText w:val=""/>
      <w:lvlJc w:val="left"/>
      <w:pPr>
        <w:tabs>
          <w:tab w:val="num" w:pos="2160"/>
        </w:tabs>
        <w:ind w:left="2160" w:hanging="360"/>
      </w:pPr>
      <w:rPr>
        <w:rFonts w:ascii="Wingdings" w:hAnsi="Wingdings" w:hint="default"/>
      </w:rPr>
    </w:lvl>
    <w:lvl w:ilvl="3" w:tplc="20BE814C">
      <w:start w:val="1"/>
      <w:numFmt w:val="bullet"/>
      <w:lvlText w:val=""/>
      <w:lvlJc w:val="left"/>
      <w:pPr>
        <w:tabs>
          <w:tab w:val="num" w:pos="2880"/>
        </w:tabs>
        <w:ind w:left="2880" w:hanging="360"/>
      </w:pPr>
      <w:rPr>
        <w:rFonts w:ascii="Symbol" w:hAnsi="Symbol" w:hint="default"/>
      </w:rPr>
    </w:lvl>
    <w:lvl w:ilvl="4" w:tplc="DB10B230">
      <w:start w:val="1"/>
      <w:numFmt w:val="bullet"/>
      <w:lvlText w:val="o"/>
      <w:lvlJc w:val="left"/>
      <w:pPr>
        <w:tabs>
          <w:tab w:val="num" w:pos="3600"/>
        </w:tabs>
        <w:ind w:left="3600" w:hanging="360"/>
      </w:pPr>
      <w:rPr>
        <w:rFonts w:ascii="Courier New" w:hAnsi="Courier New" w:hint="default"/>
      </w:rPr>
    </w:lvl>
    <w:lvl w:ilvl="5" w:tplc="874A999A">
      <w:start w:val="1"/>
      <w:numFmt w:val="bullet"/>
      <w:lvlText w:val=""/>
      <w:lvlJc w:val="left"/>
      <w:pPr>
        <w:tabs>
          <w:tab w:val="num" w:pos="4320"/>
        </w:tabs>
        <w:ind w:left="4320" w:hanging="360"/>
      </w:pPr>
      <w:rPr>
        <w:rFonts w:ascii="Wingdings" w:hAnsi="Wingdings" w:hint="default"/>
      </w:rPr>
    </w:lvl>
    <w:lvl w:ilvl="6" w:tplc="26CCE216">
      <w:start w:val="1"/>
      <w:numFmt w:val="bullet"/>
      <w:lvlText w:val=""/>
      <w:lvlJc w:val="left"/>
      <w:pPr>
        <w:tabs>
          <w:tab w:val="num" w:pos="5040"/>
        </w:tabs>
        <w:ind w:left="5040" w:hanging="360"/>
      </w:pPr>
      <w:rPr>
        <w:rFonts w:ascii="Symbol" w:hAnsi="Symbol" w:hint="default"/>
      </w:rPr>
    </w:lvl>
    <w:lvl w:ilvl="7" w:tplc="F1A01912">
      <w:start w:val="1"/>
      <w:numFmt w:val="bullet"/>
      <w:lvlText w:val="o"/>
      <w:lvlJc w:val="left"/>
      <w:pPr>
        <w:tabs>
          <w:tab w:val="num" w:pos="5760"/>
        </w:tabs>
        <w:ind w:left="5760" w:hanging="360"/>
      </w:pPr>
      <w:rPr>
        <w:rFonts w:ascii="Courier New" w:hAnsi="Courier New" w:hint="default"/>
      </w:rPr>
    </w:lvl>
    <w:lvl w:ilvl="8" w:tplc="3EE067E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EF11A2"/>
    <w:multiLevelType w:val="multilevel"/>
    <w:tmpl w:val="48F2BB04"/>
    <w:lvl w:ilvl="0">
      <w:start w:val="1"/>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6AFE66A8"/>
    <w:multiLevelType w:val="hybridMultilevel"/>
    <w:tmpl w:val="F6C449C2"/>
    <w:lvl w:ilvl="0" w:tplc="539AA636">
      <w:start w:val="1"/>
      <w:numFmt w:val="upperLetter"/>
      <w:pStyle w:val="HeadingFrenchWarranty"/>
      <w:lvlText w:val="%1."/>
      <w:lvlJc w:val="left"/>
      <w:pPr>
        <w:tabs>
          <w:tab w:val="num" w:pos="360"/>
        </w:tabs>
        <w:ind w:left="360" w:hanging="360"/>
      </w:pPr>
      <w:rPr>
        <w:rFonts w:cs="Times New Roman" w:hint="default"/>
        <w:b/>
        <w:bCs/>
        <w:i w:val="0"/>
        <w:iCs w:val="0"/>
      </w:rPr>
    </w:lvl>
    <w:lvl w:ilvl="1" w:tplc="01A2F0BE">
      <w:start w:val="1"/>
      <w:numFmt w:val="lowerLetter"/>
      <w:lvlText w:val="%2."/>
      <w:lvlJc w:val="left"/>
      <w:pPr>
        <w:tabs>
          <w:tab w:val="num" w:pos="1440"/>
        </w:tabs>
        <w:ind w:left="1440" w:hanging="360"/>
      </w:pPr>
      <w:rPr>
        <w:rFonts w:cs="Times New Roman"/>
      </w:rPr>
    </w:lvl>
    <w:lvl w:ilvl="2" w:tplc="2B2C8402">
      <w:start w:val="1"/>
      <w:numFmt w:val="lowerRoman"/>
      <w:lvlText w:val="%3."/>
      <w:lvlJc w:val="right"/>
      <w:pPr>
        <w:tabs>
          <w:tab w:val="num" w:pos="2160"/>
        </w:tabs>
        <w:ind w:left="2160" w:hanging="180"/>
      </w:pPr>
      <w:rPr>
        <w:rFonts w:cs="Times New Roman"/>
      </w:rPr>
    </w:lvl>
    <w:lvl w:ilvl="3" w:tplc="A156E9AC">
      <w:start w:val="1"/>
      <w:numFmt w:val="decimal"/>
      <w:lvlText w:val="%4."/>
      <w:lvlJc w:val="left"/>
      <w:pPr>
        <w:tabs>
          <w:tab w:val="num" w:pos="2880"/>
        </w:tabs>
        <w:ind w:left="2880" w:hanging="360"/>
      </w:pPr>
      <w:rPr>
        <w:rFonts w:cs="Times New Roman"/>
      </w:rPr>
    </w:lvl>
    <w:lvl w:ilvl="4" w:tplc="25C08D5A">
      <w:start w:val="1"/>
      <w:numFmt w:val="lowerLetter"/>
      <w:lvlText w:val="%5."/>
      <w:lvlJc w:val="left"/>
      <w:pPr>
        <w:tabs>
          <w:tab w:val="num" w:pos="3600"/>
        </w:tabs>
        <w:ind w:left="3600" w:hanging="360"/>
      </w:pPr>
      <w:rPr>
        <w:rFonts w:cs="Times New Roman"/>
      </w:rPr>
    </w:lvl>
    <w:lvl w:ilvl="5" w:tplc="3FB8D8C6">
      <w:start w:val="1"/>
      <w:numFmt w:val="lowerRoman"/>
      <w:lvlText w:val="%6."/>
      <w:lvlJc w:val="right"/>
      <w:pPr>
        <w:tabs>
          <w:tab w:val="num" w:pos="4320"/>
        </w:tabs>
        <w:ind w:left="4320" w:hanging="180"/>
      </w:pPr>
      <w:rPr>
        <w:rFonts w:cs="Times New Roman"/>
      </w:rPr>
    </w:lvl>
    <w:lvl w:ilvl="6" w:tplc="D3D4E43A">
      <w:start w:val="1"/>
      <w:numFmt w:val="decimal"/>
      <w:lvlText w:val="%7."/>
      <w:lvlJc w:val="left"/>
      <w:pPr>
        <w:tabs>
          <w:tab w:val="num" w:pos="5040"/>
        </w:tabs>
        <w:ind w:left="5040" w:hanging="360"/>
      </w:pPr>
      <w:rPr>
        <w:rFonts w:cs="Times New Roman"/>
      </w:rPr>
    </w:lvl>
    <w:lvl w:ilvl="7" w:tplc="19D0A592">
      <w:start w:val="1"/>
      <w:numFmt w:val="lowerLetter"/>
      <w:lvlText w:val="%8."/>
      <w:lvlJc w:val="left"/>
      <w:pPr>
        <w:tabs>
          <w:tab w:val="num" w:pos="5760"/>
        </w:tabs>
        <w:ind w:left="5760" w:hanging="360"/>
      </w:pPr>
      <w:rPr>
        <w:rFonts w:cs="Times New Roman"/>
      </w:rPr>
    </w:lvl>
    <w:lvl w:ilvl="8" w:tplc="5302FA96">
      <w:start w:val="1"/>
      <w:numFmt w:val="lowerRoman"/>
      <w:lvlText w:val="%9."/>
      <w:lvlJc w:val="right"/>
      <w:pPr>
        <w:tabs>
          <w:tab w:val="num" w:pos="6480"/>
        </w:tabs>
        <w:ind w:left="6480" w:hanging="180"/>
      </w:pPr>
      <w:rPr>
        <w:rFonts w:cs="Times New Roman"/>
      </w:rPr>
    </w:lvl>
  </w:abstractNum>
  <w:abstractNum w:abstractNumId="17" w15:restartNumberingAfterBreak="0">
    <w:nsid w:val="6E2C692F"/>
    <w:multiLevelType w:val="hybridMultilevel"/>
    <w:tmpl w:val="C6AAF6BE"/>
    <w:lvl w:ilvl="0" w:tplc="2DF6C28A">
      <w:start w:val="1"/>
      <w:numFmt w:val="bullet"/>
      <w:pStyle w:val="Bullet5"/>
      <w:lvlText w:val=""/>
      <w:lvlJc w:val="left"/>
      <w:pPr>
        <w:tabs>
          <w:tab w:val="num" w:pos="1795"/>
        </w:tabs>
        <w:ind w:left="1792" w:hanging="357"/>
      </w:pPr>
      <w:rPr>
        <w:rFonts w:ascii="Symbol" w:hAnsi="Symbol" w:hint="default"/>
      </w:rPr>
    </w:lvl>
    <w:lvl w:ilvl="1" w:tplc="9DA2FAA6">
      <w:start w:val="1"/>
      <w:numFmt w:val="bullet"/>
      <w:lvlText w:val="o"/>
      <w:lvlJc w:val="left"/>
      <w:pPr>
        <w:tabs>
          <w:tab w:val="num" w:pos="1440"/>
        </w:tabs>
        <w:ind w:left="1440" w:hanging="360"/>
      </w:pPr>
      <w:rPr>
        <w:rFonts w:ascii="Courier New" w:hAnsi="Courier New" w:hint="default"/>
      </w:rPr>
    </w:lvl>
    <w:lvl w:ilvl="2" w:tplc="4B0A2100">
      <w:start w:val="1"/>
      <w:numFmt w:val="bullet"/>
      <w:lvlText w:val=""/>
      <w:lvlJc w:val="left"/>
      <w:pPr>
        <w:tabs>
          <w:tab w:val="num" w:pos="2160"/>
        </w:tabs>
        <w:ind w:left="2160" w:hanging="360"/>
      </w:pPr>
      <w:rPr>
        <w:rFonts w:ascii="Symbol" w:hAnsi="Symbol" w:hint="default"/>
      </w:rPr>
    </w:lvl>
    <w:lvl w:ilvl="3" w:tplc="53D2F31A">
      <w:start w:val="1"/>
      <w:numFmt w:val="bullet"/>
      <w:lvlText w:val=""/>
      <w:lvlJc w:val="left"/>
      <w:pPr>
        <w:tabs>
          <w:tab w:val="num" w:pos="2880"/>
        </w:tabs>
        <w:ind w:left="2880" w:hanging="360"/>
      </w:pPr>
      <w:rPr>
        <w:rFonts w:ascii="Symbol" w:hAnsi="Symbol" w:hint="default"/>
      </w:rPr>
    </w:lvl>
    <w:lvl w:ilvl="4" w:tplc="B702711A">
      <w:start w:val="1"/>
      <w:numFmt w:val="bullet"/>
      <w:lvlText w:val="o"/>
      <w:lvlJc w:val="left"/>
      <w:pPr>
        <w:tabs>
          <w:tab w:val="num" w:pos="3600"/>
        </w:tabs>
        <w:ind w:left="3600" w:hanging="360"/>
      </w:pPr>
      <w:rPr>
        <w:rFonts w:ascii="Courier New" w:hAnsi="Courier New" w:hint="default"/>
      </w:rPr>
    </w:lvl>
    <w:lvl w:ilvl="5" w:tplc="5B2056DA">
      <w:start w:val="1"/>
      <w:numFmt w:val="bullet"/>
      <w:lvlText w:val=""/>
      <w:lvlJc w:val="left"/>
      <w:pPr>
        <w:tabs>
          <w:tab w:val="num" w:pos="4320"/>
        </w:tabs>
        <w:ind w:left="4320" w:hanging="360"/>
      </w:pPr>
      <w:rPr>
        <w:rFonts w:ascii="Wingdings" w:hAnsi="Wingdings" w:hint="default"/>
      </w:rPr>
    </w:lvl>
    <w:lvl w:ilvl="6" w:tplc="7120342C">
      <w:start w:val="1"/>
      <w:numFmt w:val="bullet"/>
      <w:lvlText w:val=""/>
      <w:lvlJc w:val="left"/>
      <w:pPr>
        <w:tabs>
          <w:tab w:val="num" w:pos="5040"/>
        </w:tabs>
        <w:ind w:left="5040" w:hanging="360"/>
      </w:pPr>
      <w:rPr>
        <w:rFonts w:ascii="Symbol" w:hAnsi="Symbol" w:hint="default"/>
      </w:rPr>
    </w:lvl>
    <w:lvl w:ilvl="7" w:tplc="DDDA71DA">
      <w:start w:val="1"/>
      <w:numFmt w:val="bullet"/>
      <w:lvlText w:val="o"/>
      <w:lvlJc w:val="left"/>
      <w:pPr>
        <w:tabs>
          <w:tab w:val="num" w:pos="5760"/>
        </w:tabs>
        <w:ind w:left="5760" w:hanging="360"/>
      </w:pPr>
      <w:rPr>
        <w:rFonts w:ascii="Courier New" w:hAnsi="Courier New" w:hint="default"/>
      </w:rPr>
    </w:lvl>
    <w:lvl w:ilvl="8" w:tplc="1C8224D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94005BAC">
      <w:start w:val="1"/>
      <w:numFmt w:val="bullet"/>
      <w:pStyle w:val="Bullet6"/>
      <w:lvlText w:val=""/>
      <w:lvlJc w:val="left"/>
      <w:pPr>
        <w:tabs>
          <w:tab w:val="num" w:pos="2152"/>
        </w:tabs>
        <w:ind w:left="2149" w:hanging="357"/>
      </w:pPr>
      <w:rPr>
        <w:rFonts w:ascii="Symbol" w:hAnsi="Symbol" w:hint="default"/>
      </w:rPr>
    </w:lvl>
    <w:lvl w:ilvl="1" w:tplc="3E0A76FC">
      <w:start w:val="1"/>
      <w:numFmt w:val="bullet"/>
      <w:lvlText w:val="o"/>
      <w:lvlJc w:val="left"/>
      <w:pPr>
        <w:tabs>
          <w:tab w:val="num" w:pos="1440"/>
        </w:tabs>
        <w:ind w:left="1440" w:hanging="360"/>
      </w:pPr>
      <w:rPr>
        <w:rFonts w:ascii="Courier New" w:hAnsi="Courier New" w:hint="default"/>
      </w:rPr>
    </w:lvl>
    <w:lvl w:ilvl="2" w:tplc="0B9A6F12">
      <w:start w:val="1"/>
      <w:numFmt w:val="bullet"/>
      <w:lvlText w:val=""/>
      <w:lvlJc w:val="left"/>
      <w:pPr>
        <w:tabs>
          <w:tab w:val="num" w:pos="2160"/>
        </w:tabs>
        <w:ind w:left="2160" w:hanging="360"/>
      </w:pPr>
      <w:rPr>
        <w:rFonts w:ascii="Wingdings" w:hAnsi="Wingdings" w:hint="default"/>
      </w:rPr>
    </w:lvl>
    <w:lvl w:ilvl="3" w:tplc="630AFDD6">
      <w:start w:val="1"/>
      <w:numFmt w:val="bullet"/>
      <w:lvlText w:val=""/>
      <w:lvlJc w:val="left"/>
      <w:pPr>
        <w:tabs>
          <w:tab w:val="num" w:pos="2880"/>
        </w:tabs>
        <w:ind w:left="2880" w:hanging="360"/>
      </w:pPr>
      <w:rPr>
        <w:rFonts w:ascii="Symbol" w:hAnsi="Symbol" w:hint="default"/>
      </w:rPr>
    </w:lvl>
    <w:lvl w:ilvl="4" w:tplc="C7E404BC">
      <w:start w:val="1"/>
      <w:numFmt w:val="bullet"/>
      <w:lvlText w:val="o"/>
      <w:lvlJc w:val="left"/>
      <w:pPr>
        <w:tabs>
          <w:tab w:val="num" w:pos="3600"/>
        </w:tabs>
        <w:ind w:left="3600" w:hanging="360"/>
      </w:pPr>
      <w:rPr>
        <w:rFonts w:ascii="Courier New" w:hAnsi="Courier New" w:hint="default"/>
      </w:rPr>
    </w:lvl>
    <w:lvl w:ilvl="5" w:tplc="F10872AA">
      <w:start w:val="1"/>
      <w:numFmt w:val="bullet"/>
      <w:lvlText w:val=""/>
      <w:lvlJc w:val="left"/>
      <w:pPr>
        <w:tabs>
          <w:tab w:val="num" w:pos="4320"/>
        </w:tabs>
        <w:ind w:left="4320" w:hanging="360"/>
      </w:pPr>
      <w:rPr>
        <w:rFonts w:ascii="Wingdings" w:hAnsi="Wingdings" w:hint="default"/>
      </w:rPr>
    </w:lvl>
    <w:lvl w:ilvl="6" w:tplc="416AE23A">
      <w:start w:val="1"/>
      <w:numFmt w:val="bullet"/>
      <w:lvlText w:val=""/>
      <w:lvlJc w:val="left"/>
      <w:pPr>
        <w:tabs>
          <w:tab w:val="num" w:pos="5040"/>
        </w:tabs>
        <w:ind w:left="5040" w:hanging="360"/>
      </w:pPr>
      <w:rPr>
        <w:rFonts w:ascii="Symbol" w:hAnsi="Symbol" w:hint="default"/>
      </w:rPr>
    </w:lvl>
    <w:lvl w:ilvl="7" w:tplc="45D2E860">
      <w:start w:val="1"/>
      <w:numFmt w:val="bullet"/>
      <w:lvlText w:val="o"/>
      <w:lvlJc w:val="left"/>
      <w:pPr>
        <w:tabs>
          <w:tab w:val="num" w:pos="5760"/>
        </w:tabs>
        <w:ind w:left="5760" w:hanging="360"/>
      </w:pPr>
      <w:rPr>
        <w:rFonts w:ascii="Courier New" w:hAnsi="Courier New" w:hint="default"/>
      </w:rPr>
    </w:lvl>
    <w:lvl w:ilvl="8" w:tplc="36EC4D4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70037"/>
    <w:multiLevelType w:val="hybridMultilevel"/>
    <w:tmpl w:val="46B4BC74"/>
    <w:lvl w:ilvl="0" w:tplc="E6D07050">
      <w:start w:val="1"/>
      <w:numFmt w:val="bullet"/>
      <w:pStyle w:val="Bullet1"/>
      <w:lvlText w:val=""/>
      <w:lvlJc w:val="left"/>
      <w:pPr>
        <w:tabs>
          <w:tab w:val="num" w:pos="360"/>
        </w:tabs>
        <w:ind w:left="357" w:hanging="357"/>
      </w:pPr>
      <w:rPr>
        <w:rFonts w:ascii="Symbol" w:hAnsi="Symbol" w:hint="default"/>
      </w:rPr>
    </w:lvl>
    <w:lvl w:ilvl="1" w:tplc="364A1D14">
      <w:start w:val="1"/>
      <w:numFmt w:val="bullet"/>
      <w:lvlText w:val="o"/>
      <w:lvlJc w:val="left"/>
      <w:pPr>
        <w:tabs>
          <w:tab w:val="num" w:pos="1440"/>
        </w:tabs>
        <w:ind w:left="1440" w:hanging="360"/>
      </w:pPr>
      <w:rPr>
        <w:rFonts w:ascii="Courier New" w:hAnsi="Courier New" w:hint="default"/>
      </w:rPr>
    </w:lvl>
    <w:lvl w:ilvl="2" w:tplc="0316C7E2">
      <w:start w:val="1"/>
      <w:numFmt w:val="bullet"/>
      <w:lvlText w:val=""/>
      <w:lvlJc w:val="left"/>
      <w:pPr>
        <w:tabs>
          <w:tab w:val="num" w:pos="2160"/>
        </w:tabs>
        <w:ind w:left="2160" w:hanging="360"/>
      </w:pPr>
      <w:rPr>
        <w:rFonts w:ascii="Wingdings" w:hAnsi="Wingdings" w:hint="default"/>
      </w:rPr>
    </w:lvl>
    <w:lvl w:ilvl="3" w:tplc="CEDA29A0">
      <w:start w:val="1"/>
      <w:numFmt w:val="bullet"/>
      <w:lvlText w:val=""/>
      <w:lvlJc w:val="left"/>
      <w:pPr>
        <w:tabs>
          <w:tab w:val="num" w:pos="2880"/>
        </w:tabs>
        <w:ind w:left="2880" w:hanging="360"/>
      </w:pPr>
      <w:rPr>
        <w:rFonts w:ascii="Symbol" w:hAnsi="Symbol" w:hint="default"/>
      </w:rPr>
    </w:lvl>
    <w:lvl w:ilvl="4" w:tplc="32E4C2EE">
      <w:start w:val="1"/>
      <w:numFmt w:val="bullet"/>
      <w:lvlText w:val="o"/>
      <w:lvlJc w:val="left"/>
      <w:pPr>
        <w:tabs>
          <w:tab w:val="num" w:pos="3600"/>
        </w:tabs>
        <w:ind w:left="3600" w:hanging="360"/>
      </w:pPr>
      <w:rPr>
        <w:rFonts w:ascii="Courier New" w:hAnsi="Courier New" w:hint="default"/>
      </w:rPr>
    </w:lvl>
    <w:lvl w:ilvl="5" w:tplc="C3F4EEDE">
      <w:start w:val="1"/>
      <w:numFmt w:val="bullet"/>
      <w:lvlText w:val=""/>
      <w:lvlJc w:val="left"/>
      <w:pPr>
        <w:tabs>
          <w:tab w:val="num" w:pos="4320"/>
        </w:tabs>
        <w:ind w:left="4320" w:hanging="360"/>
      </w:pPr>
      <w:rPr>
        <w:rFonts w:ascii="Wingdings" w:hAnsi="Wingdings" w:hint="default"/>
      </w:rPr>
    </w:lvl>
    <w:lvl w:ilvl="6" w:tplc="62C0D436">
      <w:start w:val="1"/>
      <w:numFmt w:val="bullet"/>
      <w:lvlText w:val=""/>
      <w:lvlJc w:val="left"/>
      <w:pPr>
        <w:tabs>
          <w:tab w:val="num" w:pos="5040"/>
        </w:tabs>
        <w:ind w:left="5040" w:hanging="360"/>
      </w:pPr>
      <w:rPr>
        <w:rFonts w:ascii="Symbol" w:hAnsi="Symbol" w:hint="default"/>
      </w:rPr>
    </w:lvl>
    <w:lvl w:ilvl="7" w:tplc="CD6059D2">
      <w:start w:val="1"/>
      <w:numFmt w:val="bullet"/>
      <w:lvlText w:val="o"/>
      <w:lvlJc w:val="left"/>
      <w:pPr>
        <w:tabs>
          <w:tab w:val="num" w:pos="5760"/>
        </w:tabs>
        <w:ind w:left="5760" w:hanging="360"/>
      </w:pPr>
      <w:rPr>
        <w:rFonts w:ascii="Courier New" w:hAnsi="Courier New" w:hint="default"/>
      </w:rPr>
    </w:lvl>
    <w:lvl w:ilvl="8" w:tplc="2EF286B6">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D3A7A"/>
    <w:multiLevelType w:val="hybridMultilevel"/>
    <w:tmpl w:val="E288026C"/>
    <w:lvl w:ilvl="0" w:tplc="6ED4553A">
      <w:start w:val="1"/>
      <w:numFmt w:val="lowerLetter"/>
      <w:lvlText w:val="%1)"/>
      <w:lvlJc w:val="left"/>
      <w:pPr>
        <w:tabs>
          <w:tab w:val="num" w:pos="720"/>
        </w:tabs>
        <w:ind w:left="720" w:hanging="363"/>
      </w:pPr>
      <w:rPr>
        <w:rFonts w:hint="default"/>
        <w:b/>
      </w:rPr>
    </w:lvl>
    <w:lvl w:ilvl="1" w:tplc="F5EC15B0">
      <w:start w:val="1"/>
      <w:numFmt w:val="bullet"/>
      <w:lvlText w:val="o"/>
      <w:lvlJc w:val="left"/>
      <w:pPr>
        <w:tabs>
          <w:tab w:val="num" w:pos="1440"/>
        </w:tabs>
        <w:ind w:left="1440" w:hanging="360"/>
      </w:pPr>
      <w:rPr>
        <w:rFonts w:ascii="Courier New" w:hAnsi="Courier New" w:hint="default"/>
      </w:rPr>
    </w:lvl>
    <w:lvl w:ilvl="2" w:tplc="7CE6029A">
      <w:start w:val="1"/>
      <w:numFmt w:val="bullet"/>
      <w:lvlText w:val=""/>
      <w:lvlJc w:val="left"/>
      <w:pPr>
        <w:tabs>
          <w:tab w:val="num" w:pos="2160"/>
        </w:tabs>
        <w:ind w:left="2160" w:hanging="360"/>
      </w:pPr>
      <w:rPr>
        <w:rFonts w:ascii="Wingdings" w:hAnsi="Wingdings" w:hint="default"/>
      </w:rPr>
    </w:lvl>
    <w:lvl w:ilvl="3" w:tplc="2092C89E">
      <w:start w:val="1"/>
      <w:numFmt w:val="bullet"/>
      <w:lvlText w:val=""/>
      <w:lvlJc w:val="left"/>
      <w:pPr>
        <w:tabs>
          <w:tab w:val="num" w:pos="2880"/>
        </w:tabs>
        <w:ind w:left="2880" w:hanging="360"/>
      </w:pPr>
      <w:rPr>
        <w:rFonts w:ascii="Symbol" w:hAnsi="Symbol" w:hint="default"/>
      </w:rPr>
    </w:lvl>
    <w:lvl w:ilvl="4" w:tplc="07129646">
      <w:start w:val="1"/>
      <w:numFmt w:val="bullet"/>
      <w:lvlText w:val="o"/>
      <w:lvlJc w:val="left"/>
      <w:pPr>
        <w:tabs>
          <w:tab w:val="num" w:pos="3600"/>
        </w:tabs>
        <w:ind w:left="3600" w:hanging="360"/>
      </w:pPr>
      <w:rPr>
        <w:rFonts w:ascii="Courier New" w:hAnsi="Courier New" w:hint="default"/>
      </w:rPr>
    </w:lvl>
    <w:lvl w:ilvl="5" w:tplc="7116C664">
      <w:start w:val="1"/>
      <w:numFmt w:val="bullet"/>
      <w:lvlText w:val=""/>
      <w:lvlJc w:val="left"/>
      <w:pPr>
        <w:tabs>
          <w:tab w:val="num" w:pos="4320"/>
        </w:tabs>
        <w:ind w:left="4320" w:hanging="360"/>
      </w:pPr>
      <w:rPr>
        <w:rFonts w:ascii="Wingdings" w:hAnsi="Wingdings" w:hint="default"/>
      </w:rPr>
    </w:lvl>
    <w:lvl w:ilvl="6" w:tplc="8B98DAD8">
      <w:start w:val="1"/>
      <w:numFmt w:val="bullet"/>
      <w:lvlText w:val=""/>
      <w:lvlJc w:val="left"/>
      <w:pPr>
        <w:tabs>
          <w:tab w:val="num" w:pos="5040"/>
        </w:tabs>
        <w:ind w:left="5040" w:hanging="360"/>
      </w:pPr>
      <w:rPr>
        <w:rFonts w:ascii="Symbol" w:hAnsi="Symbol" w:hint="default"/>
      </w:rPr>
    </w:lvl>
    <w:lvl w:ilvl="7" w:tplc="4D7C1B42">
      <w:start w:val="1"/>
      <w:numFmt w:val="bullet"/>
      <w:lvlText w:val="o"/>
      <w:lvlJc w:val="left"/>
      <w:pPr>
        <w:tabs>
          <w:tab w:val="num" w:pos="5760"/>
        </w:tabs>
        <w:ind w:left="5760" w:hanging="360"/>
      </w:pPr>
      <w:rPr>
        <w:rFonts w:ascii="Courier New" w:hAnsi="Courier New" w:hint="default"/>
      </w:rPr>
    </w:lvl>
    <w:lvl w:ilvl="8" w:tplc="3138BF10">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13"/>
  </w:num>
  <w:num w:numId="4">
    <w:abstractNumId w:val="17"/>
  </w:num>
  <w:num w:numId="5">
    <w:abstractNumId w:val="18"/>
  </w:num>
  <w:num w:numId="6">
    <w:abstractNumId w:val="10"/>
  </w:num>
  <w:num w:numId="7">
    <w:abstractNumId w:val="8"/>
  </w:num>
  <w:num w:numId="8">
    <w:abstractNumId w:val="0"/>
  </w:num>
  <w:num w:numId="9">
    <w:abstractNumId w:val="1"/>
  </w:num>
  <w:num w:numId="10">
    <w:abstractNumId w:val="16"/>
  </w:num>
  <w:num w:numId="11">
    <w:abstractNumId w:val="9"/>
  </w:num>
  <w:num w:numId="12">
    <w:abstractNumId w:val="4"/>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3">
    <w:abstractNumId w:val="2"/>
  </w:num>
  <w:num w:numId="14">
    <w:abstractNumId w:val="6"/>
  </w:num>
  <w:num w:numId="15">
    <w:abstractNumId w:val="5"/>
  </w:num>
  <w:num w:numId="16">
    <w:abstractNumId w:val="20"/>
  </w:num>
  <w:num w:numId="17">
    <w:abstractNumId w:val="15"/>
  </w:num>
  <w:num w:numId="18">
    <w:abstractNumId w:val="3"/>
  </w:num>
  <w:num w:numId="19">
    <w:abstractNumId w:val="12"/>
  </w:num>
  <w:num w:numId="20">
    <w:abstractNumId w:val="11"/>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95"/>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69D4F24"/>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utoRedefine/>
    <w:qFormat/>
    <w:rsid w:val="00797971"/>
    <w:pPr>
      <w:spacing w:before="120" w:after="0" w:line="240" w:lineRule="auto"/>
      <w:ind w:left="1800" w:hanging="360"/>
    </w:pPr>
    <w:rPr>
      <w:rFonts w:ascii="Tahoma" w:hAnsi="Tahoma" w:cs="Tahoma"/>
      <w:b/>
      <w:sz w:val="19"/>
      <w:szCs w:val="19"/>
    </w:rPr>
  </w:style>
  <w:style w:type="paragraph" w:styleId="Heading1">
    <w:name w:val="heading 1"/>
    <w:basedOn w:val="Normal"/>
    <w:link w:val="Heading1Char"/>
    <w:uiPriority w:val="99"/>
    <w:qFormat/>
    <w:pPr>
      <w:outlineLvl w:val="0"/>
    </w:pPr>
    <w:rPr>
      <w:b w:val="0"/>
      <w:bCs/>
    </w:rPr>
  </w:style>
  <w:style w:type="paragraph" w:styleId="Heading2">
    <w:name w:val="heading 2"/>
    <w:basedOn w:val="Normal"/>
    <w:link w:val="Heading2Char"/>
    <w:uiPriority w:val="99"/>
    <w:qFormat/>
    <w:pPr>
      <w:outlineLvl w:val="1"/>
    </w:pPr>
    <w:rPr>
      <w:b w:val="0"/>
      <w:bCs/>
    </w:rPr>
  </w:style>
  <w:style w:type="paragraph" w:styleId="Heading3">
    <w:name w:val="heading 3"/>
    <w:basedOn w:val="Normal"/>
    <w:link w:val="Heading3Char"/>
    <w:uiPriority w:val="99"/>
    <w:qFormat/>
    <w:pPr>
      <w:numPr>
        <w:ilvl w:val="2"/>
        <w:numId w:val="14"/>
      </w:numPr>
      <w:tabs>
        <w:tab w:val="left" w:pos="1077"/>
      </w:tabs>
      <w:outlineLvl w:val="2"/>
    </w:pPr>
  </w:style>
  <w:style w:type="paragraph" w:styleId="Heading4">
    <w:name w:val="heading 4"/>
    <w:basedOn w:val="Normal"/>
    <w:link w:val="Heading4Char"/>
    <w:uiPriority w:val="99"/>
    <w:qFormat/>
    <w:pPr>
      <w:numPr>
        <w:ilvl w:val="3"/>
        <w:numId w:val="14"/>
      </w:numPr>
      <w:outlineLvl w:val="3"/>
    </w:pPr>
  </w:style>
  <w:style w:type="paragraph" w:styleId="Heading5">
    <w:name w:val="heading 5"/>
    <w:basedOn w:val="Normal"/>
    <w:link w:val="Heading5Char"/>
    <w:uiPriority w:val="99"/>
    <w:qFormat/>
    <w:pPr>
      <w:numPr>
        <w:ilvl w:val="4"/>
        <w:numId w:val="14"/>
      </w:numPr>
      <w:tabs>
        <w:tab w:val="left" w:pos="1792"/>
      </w:tabs>
      <w:outlineLvl w:val="4"/>
    </w:pPr>
  </w:style>
  <w:style w:type="paragraph" w:styleId="Heading6">
    <w:name w:val="heading 6"/>
    <w:basedOn w:val="Normal"/>
    <w:link w:val="Heading6Char"/>
    <w:uiPriority w:val="99"/>
    <w:qFormat/>
    <w:pPr>
      <w:numPr>
        <w:ilvl w:val="5"/>
        <w:numId w:val="14"/>
      </w:numPr>
      <w:outlineLvl w:val="5"/>
    </w:pPr>
  </w:style>
  <w:style w:type="paragraph" w:styleId="Heading7">
    <w:name w:val="heading 7"/>
    <w:basedOn w:val="Normal"/>
    <w:link w:val="Heading7Char"/>
    <w:uiPriority w:val="99"/>
    <w:qFormat/>
    <w:pPr>
      <w:numPr>
        <w:ilvl w:val="6"/>
        <w:numId w:val="14"/>
      </w:numPr>
      <w:outlineLvl w:val="6"/>
    </w:pPr>
  </w:style>
  <w:style w:type="paragraph" w:styleId="Heading8">
    <w:name w:val="heading 8"/>
    <w:basedOn w:val="Normal"/>
    <w:link w:val="Heading8Char"/>
    <w:uiPriority w:val="99"/>
    <w:qFormat/>
    <w:pPr>
      <w:numPr>
        <w:ilvl w:val="7"/>
        <w:numId w:val="14"/>
      </w:numPr>
      <w:outlineLvl w:val="7"/>
    </w:pPr>
  </w:style>
  <w:style w:type="paragraph" w:styleId="Heading9">
    <w:name w:val="heading 9"/>
    <w:basedOn w:val="Normal"/>
    <w:link w:val="Heading9Char"/>
    <w:uiPriority w:val="99"/>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Cs/>
      <w:sz w:val="19"/>
      <w:szCs w:val="19"/>
    </w:rPr>
  </w:style>
  <w:style w:type="character" w:customStyle="1" w:styleId="Heading2Char">
    <w:name w:val="Heading 2 Char"/>
    <w:basedOn w:val="DefaultParagraphFont"/>
    <w:link w:val="Heading2"/>
    <w:uiPriority w:val="99"/>
    <w:locked/>
    <w:rPr>
      <w:rFonts w:ascii="Tahoma" w:hAnsi="Tahoma" w:cs="Tahoma"/>
      <w:bCs/>
      <w:sz w:val="19"/>
      <w:szCs w:val="19"/>
    </w:rPr>
  </w:style>
  <w:style w:type="character" w:customStyle="1" w:styleId="Heading3Char">
    <w:name w:val="Heading 3 Char"/>
    <w:basedOn w:val="DefaultParagraphFont"/>
    <w:link w:val="Heading3"/>
    <w:uiPriority w:val="99"/>
    <w:locked/>
    <w:rPr>
      <w:rFonts w:ascii="Tahoma" w:hAnsi="Tahoma" w:cs="Tahoma"/>
      <w:b/>
      <w:sz w:val="19"/>
      <w:szCs w:val="19"/>
    </w:rPr>
  </w:style>
  <w:style w:type="character" w:customStyle="1" w:styleId="Heading4Char">
    <w:name w:val="Heading 4 Char"/>
    <w:basedOn w:val="DefaultParagraphFont"/>
    <w:link w:val="Heading4"/>
    <w:uiPriority w:val="99"/>
    <w:locked/>
    <w:rPr>
      <w:rFonts w:ascii="Tahoma" w:hAnsi="Tahoma" w:cs="Tahoma"/>
      <w:b/>
      <w:sz w:val="19"/>
      <w:szCs w:val="19"/>
    </w:rPr>
  </w:style>
  <w:style w:type="character" w:customStyle="1" w:styleId="Heading5Char">
    <w:name w:val="Heading 5 Char"/>
    <w:basedOn w:val="DefaultParagraphFont"/>
    <w:link w:val="Heading5"/>
    <w:uiPriority w:val="99"/>
    <w:locked/>
    <w:rPr>
      <w:rFonts w:ascii="Tahoma" w:hAnsi="Tahoma" w:cs="Tahoma"/>
      <w:b/>
      <w:sz w:val="19"/>
      <w:szCs w:val="19"/>
    </w:rPr>
  </w:style>
  <w:style w:type="character" w:customStyle="1" w:styleId="Heading6Char">
    <w:name w:val="Heading 6 Char"/>
    <w:basedOn w:val="DefaultParagraphFont"/>
    <w:link w:val="Heading6"/>
    <w:uiPriority w:val="99"/>
    <w:locked/>
    <w:rPr>
      <w:rFonts w:ascii="Tahoma" w:hAnsi="Tahoma" w:cs="Tahoma"/>
      <w:b/>
      <w:sz w:val="19"/>
      <w:szCs w:val="19"/>
    </w:rPr>
  </w:style>
  <w:style w:type="character" w:customStyle="1" w:styleId="Heading7Char">
    <w:name w:val="Heading 7 Char"/>
    <w:basedOn w:val="DefaultParagraphFont"/>
    <w:link w:val="Heading7"/>
    <w:uiPriority w:val="99"/>
    <w:locked/>
    <w:rPr>
      <w:rFonts w:ascii="Tahoma" w:hAnsi="Tahoma" w:cs="Tahoma"/>
      <w:b/>
      <w:sz w:val="19"/>
      <w:szCs w:val="19"/>
    </w:rPr>
  </w:style>
  <w:style w:type="character" w:customStyle="1" w:styleId="Heading8Char">
    <w:name w:val="Heading 8 Char"/>
    <w:basedOn w:val="DefaultParagraphFont"/>
    <w:link w:val="Heading8"/>
    <w:uiPriority w:val="99"/>
    <w:locked/>
    <w:rPr>
      <w:rFonts w:ascii="Tahoma" w:hAnsi="Tahoma" w:cs="Tahoma"/>
      <w:b/>
      <w:sz w:val="19"/>
      <w:szCs w:val="19"/>
    </w:rPr>
  </w:style>
  <w:style w:type="character" w:customStyle="1" w:styleId="Heading9Char">
    <w:name w:val="Heading 9 Char"/>
    <w:basedOn w:val="DefaultParagraphFont"/>
    <w:link w:val="Heading9"/>
    <w:uiPriority w:val="99"/>
    <w:locked/>
    <w:rPr>
      <w:rFonts w:ascii="Tahoma" w:hAnsi="Tahoma" w:cs="Tahoma"/>
      <w:b/>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Bullet6">
    <w:name w:val="Bullet 6"/>
    <w:basedOn w:val="Normal"/>
    <w:uiPriority w:val="99"/>
    <w:pPr>
      <w:numPr>
        <w:numId w:val="5"/>
      </w:numPr>
    </w:pPr>
  </w:style>
  <w:style w:type="paragraph" w:customStyle="1" w:styleId="Bullet7">
    <w:name w:val="Bullet 7"/>
    <w:basedOn w:val="Normal"/>
    <w:uiPriority w:val="99"/>
    <w:pPr>
      <w:numPr>
        <w:numId w:val="6"/>
      </w:numPr>
    </w:pPr>
  </w:style>
  <w:style w:type="paragraph" w:customStyle="1" w:styleId="Bullet8">
    <w:name w:val="Bullet 8"/>
    <w:basedOn w:val="Normal"/>
    <w:uiPriority w:val="99"/>
    <w:pPr>
      <w:numPr>
        <w:numId w:val="7"/>
      </w:numPr>
    </w:pPr>
  </w:style>
  <w:style w:type="paragraph" w:customStyle="1" w:styleId="Bullet9">
    <w:name w:val="Bullet 9"/>
    <w:basedOn w:val="Body9"/>
    <w:uiPriority w:val="99"/>
    <w:pPr>
      <w:numPr>
        <w:numId w:val="8"/>
      </w:numPr>
    </w:pPr>
  </w:style>
  <w:style w:type="paragraph" w:customStyle="1" w:styleId="HeadingEULA">
    <w:name w:val="Heading EULA"/>
    <w:basedOn w:val="Normal"/>
    <w:next w:val="Normal"/>
    <w:uiPriority w:val="99"/>
    <w:rPr>
      <w:b w:val="0"/>
      <w:bCs/>
      <w:sz w:val="28"/>
      <w:szCs w:val="28"/>
    </w:rPr>
  </w:style>
  <w:style w:type="paragraph" w:customStyle="1" w:styleId="HeadingSoftwareTitle">
    <w:name w:val="Heading Software Title"/>
    <w:basedOn w:val="Normal"/>
    <w:next w:val="Normal"/>
    <w:uiPriority w:val="99"/>
    <w:pPr>
      <w:pBdr>
        <w:bottom w:val="single" w:sz="4" w:space="1" w:color="auto"/>
      </w:pBdr>
    </w:pPr>
    <w:rPr>
      <w:b w:val="0"/>
      <w:bCs/>
      <w:sz w:val="28"/>
      <w:szCs w:val="28"/>
    </w:rPr>
  </w:style>
  <w:style w:type="paragraph" w:customStyle="1" w:styleId="Preamble">
    <w:name w:val="Preamble"/>
    <w:basedOn w:val="Normal"/>
    <w:uiPriority w:val="99"/>
    <w:rPr>
      <w:b w:val="0"/>
      <w:bCs/>
    </w:rPr>
  </w:style>
  <w:style w:type="paragraph" w:customStyle="1" w:styleId="PreambleBorder">
    <w:name w:val="Preamble Border"/>
    <w:basedOn w:val="Normal"/>
    <w:next w:val="Heading1"/>
    <w:uiPriority w:val="99"/>
    <w:pPr>
      <w:pBdr>
        <w:bottom w:val="single" w:sz="4" w:space="1" w:color="auto"/>
      </w:pBdr>
    </w:pPr>
    <w:rPr>
      <w:b w:val="0"/>
      <w:bCs/>
    </w:rPr>
  </w:style>
  <w:style w:type="paragraph" w:customStyle="1" w:styleId="HeadingWarranty">
    <w:name w:val="Heading Warranty"/>
    <w:basedOn w:val="Normal"/>
    <w:uiPriority w:val="99"/>
    <w:pPr>
      <w:jc w:val="center"/>
    </w:pPr>
    <w:rPr>
      <w:b w:val="0"/>
      <w:bCs/>
    </w:rPr>
  </w:style>
  <w:style w:type="paragraph" w:customStyle="1" w:styleId="Heading1Warranty">
    <w:name w:val="Heading 1 Warranty"/>
    <w:basedOn w:val="Normal"/>
    <w:next w:val="Normal"/>
    <w:link w:val="Heading1WarrantyCharChar"/>
    <w:uiPriority w:val="99"/>
    <w:pPr>
      <w:numPr>
        <w:numId w:val="9"/>
      </w:numPr>
      <w:outlineLvl w:val="0"/>
    </w:pPr>
  </w:style>
  <w:style w:type="paragraph" w:customStyle="1" w:styleId="Heading2Warranty">
    <w:name w:val="Heading 2 Warranty"/>
    <w:basedOn w:val="Normal"/>
    <w:next w:val="Normal"/>
    <w:uiPriority w:val="99"/>
    <w:pPr>
      <w:numPr>
        <w:ilvl w:val="1"/>
        <w:numId w:val="9"/>
      </w:numPr>
      <w:outlineLvl w:val="1"/>
    </w:pPr>
  </w:style>
  <w:style w:type="paragraph" w:customStyle="1" w:styleId="Heading3Bold">
    <w:name w:val="Heading 3 Bold"/>
    <w:basedOn w:val="Heading3"/>
    <w:link w:val="Heading3BoldChar"/>
    <w:uiPriority w:val="99"/>
    <w:pPr>
      <w:numPr>
        <w:numId w:val="13"/>
      </w:numPr>
    </w:pPr>
    <w:rPr>
      <w:b w:val="0"/>
      <w:bCs/>
    </w:rPr>
  </w:style>
  <w:style w:type="paragraph" w:customStyle="1" w:styleId="Bullet4Underline">
    <w:name w:val="Bullet 4 Underline"/>
    <w:basedOn w:val="Bullet4"/>
    <w:uiPriority w:val="99"/>
    <w:rPr>
      <w:u w:val="single"/>
    </w:rPr>
  </w:style>
  <w:style w:type="paragraph" w:customStyle="1" w:styleId="Bullet3Underline">
    <w:name w:val="Bullet 3 Underline"/>
    <w:basedOn w:val="Bullet3"/>
    <w:uiPriority w:val="99"/>
    <w:pPr>
      <w:numPr>
        <w:numId w:val="0"/>
      </w:numPr>
    </w:pPr>
    <w:rPr>
      <w:u w:val="single"/>
    </w:rPr>
  </w:style>
  <w:style w:type="paragraph" w:customStyle="1" w:styleId="Body2Underline">
    <w:name w:val="Body 2 Underline"/>
    <w:basedOn w:val="Body2"/>
    <w:uiPriority w:val="99"/>
    <w:rPr>
      <w:u w:val="single"/>
    </w:rPr>
  </w:style>
  <w:style w:type="paragraph" w:customStyle="1" w:styleId="Body3Underline">
    <w:name w:val="Body 3 Underline"/>
    <w:basedOn w:val="Body3"/>
    <w:uiPriority w:val="99"/>
    <w:rPr>
      <w:u w:val="single"/>
    </w:rPr>
  </w:style>
  <w:style w:type="paragraph" w:styleId="BodyTextIndent">
    <w:name w:val="Body Text Indent"/>
    <w:basedOn w:val="Normal"/>
    <w:link w:val="BodyTextIndentChar"/>
    <w:uiPriority w:val="99"/>
    <w:pPr>
      <w:spacing w:line="480" w:lineRule="auto"/>
    </w:pPr>
  </w:style>
  <w:style w:type="character" w:customStyle="1" w:styleId="BodyTextIndentChar">
    <w:name w:val="Body Text Indent Char"/>
    <w:basedOn w:val="DefaultParagraphFont"/>
    <w:link w:val="BodyTextIndent"/>
    <w:uiPriority w:val="99"/>
    <w:semiHidden/>
    <w:locked/>
    <w:rPr>
      <w:rFonts w:ascii="Tahoma" w:hAnsi="Tahoma" w:cs="Tahoma"/>
      <w:sz w:val="19"/>
      <w:szCs w:val="19"/>
    </w:rPr>
  </w:style>
  <w:style w:type="paragraph" w:customStyle="1" w:styleId="Bullet4Italics">
    <w:name w:val="Bullet 4 Italics"/>
    <w:basedOn w:val="Bullet4"/>
    <w:uiPriority w:val="99"/>
    <w:rPr>
      <w:i/>
      <w:iCs/>
    </w:rPr>
  </w:style>
  <w:style w:type="character" w:customStyle="1" w:styleId="Body2Char">
    <w:name w:val="Body 2 Char"/>
    <w:basedOn w:val="DefaultParagraphFont"/>
    <w:uiPriority w:val="99"/>
    <w:rPr>
      <w:rFonts w:ascii="Tahoma" w:hAnsi="Tahoma" w:cs="Tahoma"/>
      <w:lang w:val="en-US" w:eastAsia="en-US"/>
    </w:rPr>
  </w:style>
  <w:style w:type="character" w:customStyle="1" w:styleId="Body3Char">
    <w:name w:val="Body 3 Char"/>
    <w:basedOn w:val="DefaultParagraphFont"/>
    <w:uiPriority w:val="99"/>
    <w:rPr>
      <w:rFonts w:ascii="Tahoma" w:hAnsi="Tahoma" w:cs="Tahoma"/>
      <w:lang w:val="en-US" w:eastAsia="en-US"/>
    </w:rPr>
  </w:style>
  <w:style w:type="character" w:customStyle="1" w:styleId="Body4Char">
    <w:name w:val="Body 4 Char"/>
    <w:basedOn w:val="DefaultParagraphFont"/>
    <w:uiPriority w:val="99"/>
    <w:rPr>
      <w:rFonts w:ascii="Tahoma" w:hAnsi="Tahoma" w:cs="Tahoma"/>
      <w:lang w:val="en-US" w:eastAsia="en-US"/>
    </w:rPr>
  </w:style>
  <w:style w:type="character" w:customStyle="1" w:styleId="Body1Char">
    <w:name w:val="Body 1 Char"/>
    <w:basedOn w:val="DefaultParagraphFont"/>
    <w:uiPriority w:val="99"/>
    <w:rPr>
      <w:rFonts w:ascii="Tahoma" w:hAnsi="Tahoma" w:cs="Tahoma"/>
      <w:lang w:val="en-US" w:eastAsia="en-US"/>
    </w:rPr>
  </w:style>
  <w:style w:type="paragraph" w:customStyle="1" w:styleId="PreambleBorderAbove">
    <w:name w:val="Preamble Border Above"/>
    <w:basedOn w:val="Preamble"/>
    <w:uiPriority w:val="99"/>
    <w:pPr>
      <w:pBdr>
        <w:top w:val="single" w:sz="4" w:space="1" w:color="auto"/>
      </w:pBdr>
    </w:p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Char">
    <w:name w:val="Char"/>
    <w:basedOn w:val="Normal"/>
    <w:uiPriority w:val="99"/>
    <w:pPr>
      <w:spacing w:before="0" w:after="160" w:line="240" w:lineRule="exact"/>
    </w:pPr>
  </w:style>
  <w:style w:type="paragraph" w:customStyle="1" w:styleId="CharCharCharChar">
    <w:name w:val="Char Char Char Char"/>
    <w:basedOn w:val="Normal"/>
    <w:uiPriority w:val="99"/>
    <w:pPr>
      <w:spacing w:before="0" w:after="160" w:line="240" w:lineRule="exact"/>
    </w:pPr>
  </w:style>
  <w:style w:type="character" w:styleId="Hyperlink">
    <w:name w:val="Hyperlink"/>
    <w:aliases w:val="Char Char7"/>
    <w:basedOn w:val="DefaultParagraphFont"/>
    <w:uiPriority w:val="99"/>
    <w:rPr>
      <w:rFonts w:cs="Times New Roman"/>
      <w:color w:val="0000FF"/>
      <w:u w:val="single"/>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character" w:customStyle="1" w:styleId="Heading2Char1">
    <w:name w:val="Heading 2 Char1"/>
    <w:basedOn w:val="DefaultParagraphFont"/>
    <w:uiPriority w:val="99"/>
    <w:rPr>
      <w:rFonts w:ascii="Trebuchet MS" w:hAnsi="Trebuchet MS" w:cs="Trebuchet MS"/>
      <w:b/>
      <w:bCs/>
      <w:lang w:val="en-US" w:eastAsia="en-US"/>
    </w:rPr>
  </w:style>
  <w:style w:type="character" w:styleId="PageNumber">
    <w:name w:val="page number"/>
    <w:basedOn w:val="DefaultParagraphFont"/>
    <w:uiPriority w:val="99"/>
    <w:rPr>
      <w:rFonts w:cs="Times New Roman"/>
    </w:rPr>
  </w:style>
  <w:style w:type="paragraph" w:customStyle="1" w:styleId="CharCharCharChar1">
    <w:name w:val="Char Char Char Char1"/>
    <w:basedOn w:val="Normal"/>
    <w:uiPriority w:val="99"/>
    <w:pPr>
      <w:spacing w:before="0" w:after="160" w:line="240" w:lineRule="exact"/>
    </w:p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paragraph" w:customStyle="1" w:styleId="Body0">
    <w:name w:val="Body 0"/>
    <w:next w:val="Normal"/>
    <w:uiPriority w:val="99"/>
    <w:pPr>
      <w:spacing w:after="0" w:line="240" w:lineRule="auto"/>
    </w:pPr>
    <w:rPr>
      <w:rFonts w:ascii="Tahoma" w:hAnsi="Tahoma" w:cs="Tahoma"/>
      <w:sz w:val="19"/>
      <w:szCs w:val="19"/>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unhideWhenUsed/>
    <w:rPr>
      <w:b w:val="0"/>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character" w:customStyle="1" w:styleId="Bullet3Char1">
    <w:name w:val="Bullet 3 Char1"/>
    <w:basedOn w:val="DefaultParagraphFont"/>
    <w:link w:val="Bullet3"/>
    <w:uiPriority w:val="99"/>
    <w:locked/>
    <w:rPr>
      <w:rFonts w:ascii="Tahoma" w:hAnsi="Tahoma" w:cs="Tahoma"/>
      <w:b/>
      <w:sz w:val="19"/>
      <w:szCs w:val="19"/>
    </w:rPr>
  </w:style>
  <w:style w:type="paragraph" w:customStyle="1" w:styleId="Bullet3Underlined">
    <w:name w:val="Bullet 3 Underlined"/>
    <w:basedOn w:val="Bullet3"/>
    <w:uiPriority w:val="99"/>
    <w:rPr>
      <w:u w:val="single"/>
    </w:r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AdditionalSoftware">
    <w:name w:val="AdditionalSoftware"/>
    <w:pPr>
      <w:spacing w:after="0" w:line="240" w:lineRule="exact"/>
    </w:pPr>
    <w:rPr>
      <w:rFonts w:ascii="Trebuchet MS" w:hAnsi="Trebuchet MS" w:cs="Tahoma"/>
      <w:sz w:val="18"/>
      <w:szCs w:val="20"/>
    </w:rPr>
  </w:style>
  <w:style w:type="character" w:customStyle="1" w:styleId="CharChar1">
    <w:name w:val="Char Char1"/>
    <w:basedOn w:val="DefaultParagraphFont"/>
    <w:rPr>
      <w:rFonts w:ascii="Trebuchet MS" w:hAnsi="Trebuchet MS" w:cs="Tahoma"/>
      <w:b/>
      <w:sz w:val="24"/>
      <w:szCs w:val="24"/>
      <w:lang w:val="en-US" w:eastAsia="en-US" w:bidi="ar-SA"/>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0"/>
      </w:numPr>
    </w:pPr>
  </w:style>
  <w:style w:type="character" w:customStyle="1" w:styleId="Body3CharCarCarCarCarCarCarCarCarCarCarCarCarCarCarCarCarCarCarCarCarCarCarCarCar">
    <w:name w:val="Body 3 Char Car Car Car Car Car Car Car Car Car Car Car Car Car Car Car Car Car Car Car Car Car Car Car Car"/>
    <w:uiPriority w:val="99"/>
    <w:locked/>
    <w:rPr>
      <w:rFonts w:ascii="Tahoma" w:hAnsi="Tahoma"/>
      <w:lang w:val="en-US" w:eastAsia="x-none"/>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PreambleChar">
    <w:name w:val="Preamble Char"/>
    <w:uiPriority w:val="99"/>
    <w:rPr>
      <w:rFonts w:ascii="Tahoma" w:hAnsi="Tahoma"/>
      <w:b/>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BodyText2">
    <w:name w:val="Body Text 2"/>
    <w:basedOn w:val="Normal"/>
    <w:link w:val="BodyText2Char"/>
    <w:uiPriority w:val="99"/>
    <w:pPr>
      <w:spacing w:line="480" w:lineRule="auto"/>
    </w:pPr>
  </w:style>
  <w:style w:type="character" w:customStyle="1" w:styleId="BodyText2Char">
    <w:name w:val="Body Text 2 Char"/>
    <w:basedOn w:val="DefaultParagraphFont"/>
    <w:link w:val="BodyText2"/>
    <w:uiPriority w:val="99"/>
    <w:locked/>
    <w:rPr>
      <w:rFonts w:ascii="Tahoma" w:hAnsi="Tahoma" w:cs="Tahoma"/>
      <w:sz w:val="19"/>
      <w:szCs w:val="19"/>
    </w:rPr>
  </w:style>
  <w:style w:type="paragraph" w:customStyle="1" w:styleId="StyleHeading3BoldAsianTimesNewRoman95pt">
    <w:name w:val="Style Heading 3 Bold + (Asian) Times New Roman 9.5 pt"/>
    <w:basedOn w:val="Heading3Bold"/>
    <w:link w:val="StyleHeading3BoldAsianTimesNewRoman95ptChar"/>
    <w:uiPriority w:val="99"/>
    <w:rPr>
      <w:b/>
      <w:bCs w:val="0"/>
    </w:rPr>
  </w:style>
  <w:style w:type="character" w:customStyle="1" w:styleId="Heading3BoldChar">
    <w:name w:val="Heading 3 Bold Char"/>
    <w:basedOn w:val="DefaultParagraphFont"/>
    <w:link w:val="Heading3Bold"/>
    <w:uiPriority w:val="99"/>
    <w:locked/>
    <w:rPr>
      <w:rFonts w:ascii="Tahoma" w:hAnsi="Tahoma" w:cs="Tahoma"/>
      <w:bCs/>
      <w:sz w:val="19"/>
      <w:szCs w:val="19"/>
    </w:rPr>
  </w:style>
  <w:style w:type="character" w:customStyle="1" w:styleId="StyleHeading3BoldAsianTimesNewRoman95ptChar">
    <w:name w:val="Style Heading 3 Bold + (Asian) Times New Roman 9.5 pt Char"/>
    <w:basedOn w:val="Heading3BoldChar"/>
    <w:link w:val="StyleHeading3BoldAsianTimesNewRoman95pt"/>
    <w:uiPriority w:val="99"/>
    <w:locked/>
    <w:rPr>
      <w:rFonts w:ascii="Tahoma" w:hAnsi="Tahoma" w:cs="Tahoma"/>
      <w:b/>
      <w:bCs w:val="0"/>
      <w:sz w:val="19"/>
      <w:szCs w:val="19"/>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pPr>
    <w:rPr>
      <w:b w:val="0"/>
      <w:bCs/>
      <w:sz w:val="20"/>
      <w:szCs w:val="20"/>
      <w:vertAlign w:val="superscript"/>
      <w:lang w:val="bg-BG" w:eastAsia="zh-CN"/>
    </w:rPr>
  </w:style>
  <w:style w:type="character" w:customStyle="1" w:styleId="LIMPAT4WINEXTERNALChar">
    <w:name w:val="LIMPA_T4WINEXTERNAL Char"/>
    <w:basedOn w:val="DefaultParagraphFont"/>
    <w:link w:val="LIMPAT4WINEXTERNAL"/>
    <w:uiPriority w:val="99"/>
    <w:locked/>
    <w:rPr>
      <w:rFonts w:ascii="Tahoma" w:hAnsi="Tahoma" w:cs="Tahoma"/>
      <w:b/>
      <w:bCs/>
      <w:sz w:val="20"/>
      <w:szCs w:val="20"/>
      <w:vertAlign w:val="superscript"/>
      <w:lang w:val="bg-BG" w:eastAsia="zh-CN"/>
    </w:rPr>
  </w:style>
  <w:style w:type="paragraph" w:styleId="Revision">
    <w:name w:val="Revision"/>
    <w:hidden/>
    <w:uiPriority w:val="99"/>
    <w:semiHidden/>
    <w:rsid w:val="00F61089"/>
    <w:pPr>
      <w:spacing w:after="0" w:line="240" w:lineRule="auto"/>
    </w:pPr>
    <w:rPr>
      <w:rFonts w:ascii="Tahoma" w:hAnsi="Tahoma" w:cs="Tahoma"/>
      <w:sz w:val="19"/>
      <w:szCs w:val="19"/>
    </w:rPr>
  </w:style>
  <w:style w:type="paragraph" w:styleId="ListParagraph">
    <w:name w:val="List Paragraph"/>
    <w:basedOn w:val="Normal"/>
    <w:uiPriority w:val="34"/>
    <w:qFormat/>
    <w:rsid w:val="00A060BA"/>
    <w:pPr>
      <w:ind w:left="720"/>
      <w:contextualSpacing/>
    </w:pPr>
  </w:style>
  <w:style w:type="paragraph" w:styleId="NormalWeb">
    <w:name w:val="Normal (Web)"/>
    <w:basedOn w:val="Normal"/>
    <w:uiPriority w:val="99"/>
    <w:semiHidden/>
    <w:unhideWhenUsed/>
    <w:rsid w:val="0011022C"/>
    <w:pPr>
      <w:spacing w:before="100" w:beforeAutospacing="1" w:after="100" w:afterAutospacing="1"/>
    </w:pPr>
    <w:rPr>
      <w:rFonts w:ascii="Times New Roman" w:hAnsi="Times New Roman" w:cs="Times New Roman"/>
      <w:sz w:val="24"/>
      <w:szCs w:val="24"/>
    </w:rPr>
  </w:style>
  <w:style w:type="paragraph" w:customStyle="1" w:styleId="Heading2FrenchWarranty">
    <w:name w:val="Heading 2 French Warranty"/>
    <w:basedOn w:val="Normal"/>
    <w:autoRedefine/>
    <w:uiPriority w:val="99"/>
    <w:rsid w:val="00FE03B6"/>
    <w:pPr>
      <w:numPr>
        <w:numId w:val="11"/>
      </w:numPr>
    </w:pPr>
  </w:style>
  <w:style w:type="table" w:styleId="TableGrid">
    <w:name w:val="Table Grid"/>
    <w:basedOn w:val="TableNormal"/>
    <w:uiPriority w:val="59"/>
    <w:rsid w:val="00B6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E4920"/>
    <w:rPr>
      <w:color w:val="800080" w:themeColor="followedHyperlink"/>
      <w:u w:val="single"/>
    </w:rPr>
  </w:style>
  <w:style w:type="character" w:styleId="Strong">
    <w:name w:val="Strong"/>
    <w:basedOn w:val="DefaultParagraphFont"/>
    <w:uiPriority w:val="22"/>
    <w:qFormat/>
    <w:rsid w:val="00FE5BE0"/>
    <w:rPr>
      <w:b/>
      <w:bCs/>
    </w:rPr>
  </w:style>
  <w:style w:type="character" w:customStyle="1" w:styleId="Heading1WarrantyCharChar">
    <w:name w:val="Heading 1 Warranty Char Char"/>
    <w:basedOn w:val="DefaultParagraphFont"/>
    <w:link w:val="Heading1Warranty"/>
    <w:uiPriority w:val="99"/>
    <w:locked/>
    <w:rsid w:val="00260073"/>
    <w:rPr>
      <w:rFonts w:ascii="Tahoma" w:hAnsi="Tahoma" w:cs="Tahoma"/>
      <w:b/>
      <w:sz w:val="19"/>
      <w:szCs w:val="19"/>
    </w:rPr>
  </w:style>
  <w:style w:type="paragraph" w:styleId="NoSpacing">
    <w:name w:val="No Spacing"/>
    <w:uiPriority w:val="1"/>
    <w:qFormat/>
    <w:rsid w:val="00714602"/>
    <w:pPr>
      <w:spacing w:after="0" w:line="240" w:lineRule="auto"/>
    </w:pPr>
    <w:rPr>
      <w:rFonts w:asciiTheme="minorHAnsi" w:eastAsiaTheme="minorHAnsi" w:hAnsiTheme="minorHAnsi" w:cstheme="minorBidi"/>
    </w:rPr>
  </w:style>
  <w:style w:type="character" w:customStyle="1" w:styleId="DocID">
    <w:name w:val="DocID"/>
    <w:basedOn w:val="DefaultParagraphFont"/>
    <w:uiPriority w:val="99"/>
    <w:semiHidden/>
    <w:rsid w:val="00C00AE2"/>
    <w:rPr>
      <w:rFonts w:ascii="Times New Roman" w:hAnsi="Times New Roman"/>
      <w:sz w:val="16"/>
    </w:rPr>
  </w:style>
  <w:style w:type="character" w:customStyle="1" w:styleId="LogoportDoNotTranslate">
    <w:name w:val="LogoportDoNotTranslate"/>
    <w:basedOn w:val="DefaultParagraphFont"/>
    <w:rsid w:val="001B0C72"/>
    <w:rPr>
      <w:rFonts w:ascii="Courier New" w:hAnsi="Courier New" w:cs="Courier New"/>
      <w:b w:val="0"/>
      <w:i w:val="0"/>
      <w:color w:val="808080"/>
      <w:sz w:val="18"/>
    </w:rPr>
  </w:style>
  <w:style w:type="character" w:customStyle="1" w:styleId="1">
    <w:name w:val="未解決のメンション1"/>
    <w:basedOn w:val="DefaultParagraphFont"/>
    <w:uiPriority w:val="99"/>
    <w:semiHidden/>
    <w:unhideWhenUsed/>
    <w:rsid w:val="001D54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aka.ms/privacy"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ettings" Target="settings.xml" Id="rId7" /><Relationship Type="http://schemas.openxmlformats.org/officeDocument/2006/relationships/hyperlink" Target="https://go.microsoft.com/fwlink/?LinkId=248681"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go.microsoft.com/fwlink/?linkid=398923" TargetMode="External" Id="rId11" /><Relationship Type="http://schemas.openxmlformats.org/officeDocument/2006/relationships/numbering" Target="numbering.xml" Id="rId5" /><Relationship Type="http://schemas.openxmlformats.org/officeDocument/2006/relationships/hyperlink" Target="https://aka.ms/msoffices"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ocs.microsoft.com/en-us/legal/gdpr" TargetMode="External" Id="rId14" /><Relationship Type="http://schemas.openxmlformats.org/officeDocument/2006/relationships/fontTable" Target="fontTable.xml" Id="rId22" /><Relationship Type="http://schemas.openxmlformats.org/officeDocument/2006/relationships/customXml" Target="/customXml/item5.xml" Id="R7e8b0cb5a0b543f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&#65279;<?xml version="1.0" encoding="utf-8"?><Relationships xmlns="http://schemas.openxmlformats.org/package/2006/relationships"><Relationship Type="http://schemas.openxmlformats.org/officeDocument/2006/relationships/customXmlProps" Target="/customXml/itemProps5.xml" Id="R429eb4d5e28e430c" /></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033020df-a344-4a6d-a2ef-e7422a46123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CED267FEB7EE46B5B599C1ADC2332B" ma:contentTypeVersion="8" ma:contentTypeDescription="Create a new document." ma:contentTypeScope="" ma:versionID="7f73454153db65640cf4f9deacb16833">
  <xsd:schema xmlns:xsd="http://www.w3.org/2001/XMLSchema" xmlns:xs="http://www.w3.org/2001/XMLSchema" xmlns:p="http://schemas.microsoft.com/office/2006/metadata/properties" xmlns:ns2="eafbe288-58a4-43af-8b16-d4543a9315fe" xmlns:ns3="033020df-a344-4a6d-a2ef-e7422a46123f" targetNamespace="http://schemas.microsoft.com/office/2006/metadata/properties" ma:root="true" ma:fieldsID="89e70310abe5e2bf3b07c881e50d0a33" ns2:_="" ns3:_="">
    <xsd:import namespace="eafbe288-58a4-43af-8b16-d4543a9315fe"/>
    <xsd:import namespace="033020df-a344-4a6d-a2ef-e7422a46123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be288-58a4-43af-8b16-d4543a9315f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33020df-a344-4a6d-a2ef-e7422a46123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ictionary xmlns="http://schemas.business-integrity.com/dealbuilder/2006/dictionary" SavedByVersion="7.3.15073.0" MinimumVersion="7.2.0.0"/>
</file>

<file path=customXml/item5.xml><?xml version="1.0" encoding="utf-8"?>
<Session xmlns="http://schemas.business-integrity.com/dealbuilder/2006/answers"/>
</file>

<file path=customXml/itemProps1.xml><?xml version="1.0" encoding="utf-8"?>
<ds:datastoreItem xmlns:ds="http://schemas.openxmlformats.org/officeDocument/2006/customXml" ds:itemID="{E594A342-950E-4B1B-A0B9-1B397425F7C2}">
  <ds:schemaRefs>
    <ds:schemaRef ds:uri="http://schemas.microsoft.com/office/2006/metadata/properties"/>
    <ds:schemaRef ds:uri="http://schemas.microsoft.com/office/infopath/2007/PartnerControls"/>
    <ds:schemaRef ds:uri="033020df-a344-4a6d-a2ef-e7422a46123f"/>
  </ds:schemaRefs>
</ds:datastoreItem>
</file>

<file path=customXml/itemProps2.xml><?xml version="1.0" encoding="utf-8"?>
<ds:datastoreItem xmlns:ds="http://schemas.openxmlformats.org/officeDocument/2006/customXml" ds:itemID="{963BFB65-5EF4-4867-8D31-6BD890A84667}">
  <ds:schemaRefs>
    <ds:schemaRef ds:uri="http://schemas.microsoft.com/sharepoint/v3/contenttype/forms"/>
  </ds:schemaRefs>
</ds:datastoreItem>
</file>

<file path=customXml/itemProps3.xml><?xml version="1.0" encoding="utf-8"?>
<ds:datastoreItem xmlns:ds="http://schemas.openxmlformats.org/officeDocument/2006/customXml" ds:itemID="{2670AB11-1894-4EB3-8F24-7182998DE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fbe288-58a4-43af-8b16-d4543a9315fe"/>
    <ds:schemaRef ds:uri="033020df-a344-4a6d-a2ef-e7422a461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1A39E8-B648-4514-8AD3-CF01E5654D6F}">
  <ds:schemaRefs>
    <ds:schemaRef ds:uri="http://schemas.business-integrity.com/dealbuilder/2006/dictionary"/>
  </ds:schemaRefs>
</ds:datastoreItem>
</file>

<file path=customXml/itemProps5.xml><?xml version="1.0" encoding="utf-8"?>
<ds:datastoreItem xmlns:ds="http://schemas.openxmlformats.org/officeDocument/2006/customXml" ds:itemID="{F5075069-7A9B-4F95-860E-515BAD471B60}">
  <ds:schemaRefs>
    <ds:schemaRef ds:uri="http://schemas.business-integrity.com/dealbuilder/2006/answers"/>
  </ds:schemaRefs>
</ds:datastoreItem>
</file>

<file path=docProps/core.xml><?xml version="1.0" encoding="utf-8"?>
<coreProperties xmlns="http://schemas.openxmlformats.org/package/2006/metadata/core-properties">
  <dc:title xmlns:dc="http://purl.org/dc/elements/1.1/">Microsoft ADUtil - Standalone (free) Use Terms - Japanese</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3824">
    <vt:lpwstr>10</vt:lpwstr>
  </property>
  <property fmtid="{D5CDD505-2E9C-101B-9397-08002B2CF9AE}" pid="3" name="AuthorIds_UIVersion_7680">
    <vt:lpwstr>10</vt:lpwstr>
  </property>
  <property fmtid="{D5CDD505-2E9C-101B-9397-08002B2CF9AE}" pid="4" name="ContentTypeId">
    <vt:lpwstr>0x010100A1CED267FEB7EE46B5B599C1ADC2332B</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nabled">
    <vt:lpwstr>True</vt:lpwstr>
  </property>
  <property fmtid="{D5CDD505-2E9C-101B-9397-08002B2CF9AE}" pid="10" name="MSIP_Label_f42aa342-8706-4288-bd11-ebb85995028c_Extended_MSFT_Method">
    <vt:lpwstr>Automatic</vt:lpwstr>
  </property>
  <property fmtid="{D5CDD505-2E9C-101B-9397-08002B2CF9AE}" pid="11" name="MSIP_Label_f42aa342-8706-4288-bd11-ebb85995028c_Name">
    <vt:lpwstr>General</vt:lpwstr>
  </property>
  <property fmtid="{D5CDD505-2E9C-101B-9397-08002B2CF9AE}" pid="12" name="MSIP_Label_f42aa342-8706-4288-bd11-ebb85995028c_Owner">
    <vt:lpwstr>jbiller@microsoft.com</vt:lpwstr>
  </property>
  <property fmtid="{D5CDD505-2E9C-101B-9397-08002B2CF9AE}" pid="13" name="MSIP_Label_f42aa342-8706-4288-bd11-ebb85995028c_SetDate">
    <vt:lpwstr>2018-09-19T21:35:08.8478265Z</vt:lpwstr>
  </property>
  <property fmtid="{D5CDD505-2E9C-101B-9397-08002B2CF9AE}" pid="14" name="MSIP_Label_f42aa342-8706-4288-bd11-ebb85995028c_SiteId">
    <vt:lpwstr>72f988bf-86f1-41af-91ab-2d7cd011db47</vt:lpwstr>
  </property>
  <property fmtid="{D5CDD505-2E9C-101B-9397-08002B2CF9AE}" pid="15" name="Sensitivity">
    <vt:lpwstr>General</vt:lpwstr>
  </property>
  <property name="db_document_id" fmtid="{D5CDD505-2E9C-101B-9397-08002B2CF9AE}" pid="16">
    <vt:lpwstr>18043</vt:lpwstr>
  </property>
  <property name="db_contract_version" fmtid="{D5CDD505-2E9C-101B-9397-08002B2CF9AE}" pid="17">
    <vt:lpwstr>AAAAAAABnqs=</vt:lpwstr>
  </property>
</Properties>
</file>